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9CF0" w14:textId="651F8906" w:rsidR="00A34952" w:rsidRPr="004462B7" w:rsidRDefault="006F1151" w:rsidP="00A34952">
      <w:pPr>
        <w:jc w:val="center"/>
        <w:rPr>
          <w:rFonts w:eastAsia="MS Mincho"/>
          <w:b/>
          <w:bCs/>
          <w:color w:val="000000" w:themeColor="text1"/>
          <w:sz w:val="22"/>
          <w:szCs w:val="22"/>
        </w:rPr>
      </w:pPr>
      <w:r w:rsidRPr="004462B7">
        <w:rPr>
          <w:rFonts w:eastAsia="MS Mincho"/>
          <w:b/>
          <w:bCs/>
          <w:color w:val="000000" w:themeColor="text1"/>
          <w:sz w:val="22"/>
          <w:szCs w:val="22"/>
        </w:rPr>
        <w:t>TERMO DE REFERÊNCIA PARA COMPRAS</w:t>
      </w:r>
    </w:p>
    <w:p w14:paraId="48FE9F75" w14:textId="624256A5" w:rsidR="006F1151" w:rsidRPr="004462B7" w:rsidRDefault="006F1151" w:rsidP="00A34952">
      <w:pPr>
        <w:spacing w:before="120" w:afterLines="120" w:after="288" w:line="312" w:lineRule="auto"/>
        <w:jc w:val="center"/>
        <w:rPr>
          <w:rFonts w:eastAsia="MS Mincho"/>
          <w:b/>
          <w:color w:val="000000" w:themeColor="text1"/>
          <w:sz w:val="22"/>
          <w:szCs w:val="22"/>
        </w:rPr>
      </w:pPr>
      <w:bookmarkStart w:id="0" w:name="_Hlk82471863"/>
      <w:r w:rsidRPr="004462B7">
        <w:rPr>
          <w:rFonts w:eastAsia="MS Mincho"/>
          <w:b/>
          <w:color w:val="000000" w:themeColor="text1"/>
          <w:sz w:val="22"/>
          <w:szCs w:val="22"/>
        </w:rPr>
        <w:t>SECRETARIA MUNICIPAL DE ASSISTÊNCIA SOCIAL E ECONOMIA SOLIDÁRIA</w:t>
      </w:r>
    </w:p>
    <w:p w14:paraId="19E73AD2" w14:textId="57D68E8F" w:rsidR="006F1151" w:rsidRPr="004462B7" w:rsidRDefault="006F1151" w:rsidP="004462B7">
      <w:pPr>
        <w:spacing w:before="120" w:afterLines="120" w:after="288" w:line="312" w:lineRule="auto"/>
        <w:jc w:val="center"/>
        <w:rPr>
          <w:rFonts w:eastAsia="MS Mincho"/>
          <w:b/>
          <w:bCs/>
          <w:color w:val="000000"/>
          <w:sz w:val="24"/>
          <w:szCs w:val="24"/>
        </w:rPr>
      </w:pPr>
      <w:r w:rsidRPr="004462B7">
        <w:rPr>
          <w:rFonts w:eastAsia="MS Mincho"/>
          <w:b/>
          <w:bCs/>
          <w:color w:val="000000"/>
          <w:sz w:val="24"/>
          <w:szCs w:val="24"/>
        </w:rPr>
        <w:t>Processo administrativo n°</w:t>
      </w:r>
      <w:r w:rsidR="004462B7" w:rsidRPr="004462B7">
        <w:rPr>
          <w:rFonts w:eastAsia="MS Mincho"/>
          <w:b/>
          <w:bCs/>
          <w:color w:val="000000"/>
          <w:sz w:val="24"/>
          <w:szCs w:val="24"/>
        </w:rPr>
        <w:t xml:space="preserve"> 050126/000246/2026</w:t>
      </w:r>
    </w:p>
    <w:p w14:paraId="6A9C7971" w14:textId="287A36DB" w:rsidR="00A34952" w:rsidRPr="008D51DF" w:rsidRDefault="00A34952" w:rsidP="004462B7">
      <w:pPr>
        <w:pStyle w:val="PargrafodaLista"/>
        <w:numPr>
          <w:ilvl w:val="0"/>
          <w:numId w:val="15"/>
        </w:numPr>
        <w:shd w:val="clear" w:color="auto" w:fill="ED7D31" w:themeFill="accent2"/>
        <w:spacing w:after="0"/>
        <w:ind w:left="0" w:firstLine="0"/>
        <w:contextualSpacing/>
        <w:rPr>
          <w:rFonts w:ascii="Times New Roman" w:eastAsia="Arial" w:hAnsi="Times New Roman"/>
          <w:b/>
          <w:bCs/>
          <w:sz w:val="24"/>
          <w:szCs w:val="24"/>
        </w:rPr>
      </w:pPr>
      <w:r w:rsidRPr="008D51DF">
        <w:rPr>
          <w:rFonts w:ascii="Times New Roman" w:eastAsia="MS Gothic" w:hAnsi="Times New Roman"/>
          <w:b/>
          <w:bCs/>
          <w:color w:val="000000" w:themeColor="text1"/>
          <w:sz w:val="24"/>
          <w:szCs w:val="24"/>
        </w:rPr>
        <w:t>CONDIÇÕES</w:t>
      </w:r>
      <w:r w:rsidRPr="008D51DF">
        <w:rPr>
          <w:rFonts w:ascii="Times New Roman" w:eastAsia="MS Gothic" w:hAnsi="Times New Roman"/>
          <w:b/>
          <w:bCs/>
          <w:sz w:val="24"/>
          <w:szCs w:val="24"/>
        </w:rPr>
        <w:t xml:space="preserve"> GERAIS DA CONTRATAÇÃO</w:t>
      </w:r>
    </w:p>
    <w:p w14:paraId="0CD65F41" w14:textId="0AA2B014" w:rsidR="00A34952" w:rsidRPr="00FB1E53" w:rsidRDefault="00FB1E53" w:rsidP="004462B7">
      <w:pPr>
        <w:pStyle w:val="PargrafodaLista"/>
        <w:numPr>
          <w:ilvl w:val="1"/>
          <w:numId w:val="10"/>
        </w:numPr>
        <w:ind w:left="0" w:firstLine="0"/>
        <w:rPr>
          <w:rFonts w:ascii="Times New Roman" w:eastAsia="Arial" w:hAnsi="Times New Roman"/>
          <w:b/>
          <w:bCs/>
          <w:color w:val="000000"/>
          <w:sz w:val="24"/>
          <w:szCs w:val="24"/>
        </w:rPr>
      </w:pPr>
      <w:r w:rsidRPr="00FB1E53">
        <w:rPr>
          <w:rFonts w:ascii="Times New Roman" w:hAnsi="Times New Roman"/>
          <w:color w:val="000000"/>
          <w:sz w:val="24"/>
          <w:szCs w:val="24"/>
        </w:rPr>
        <w:t xml:space="preserve">Aquisição de materiais de higiene </w:t>
      </w:r>
      <w:r w:rsidR="00093193">
        <w:rPr>
          <w:rFonts w:ascii="Times New Roman" w:hAnsi="Times New Roman"/>
          <w:color w:val="000000"/>
          <w:sz w:val="24"/>
          <w:szCs w:val="24"/>
        </w:rPr>
        <w:t>e limpeza</w:t>
      </w:r>
      <w:r w:rsidRPr="00FB1E53">
        <w:rPr>
          <w:rFonts w:ascii="Times New Roman" w:hAnsi="Times New Roman"/>
          <w:color w:val="000000"/>
          <w:sz w:val="24"/>
          <w:szCs w:val="24"/>
        </w:rPr>
        <w:t xml:space="preserve"> para</w:t>
      </w:r>
      <w:r w:rsidR="00093193">
        <w:rPr>
          <w:rFonts w:ascii="Times New Roman" w:hAnsi="Times New Roman"/>
          <w:color w:val="000000"/>
          <w:sz w:val="24"/>
          <w:szCs w:val="24"/>
        </w:rPr>
        <w:t xml:space="preserve"> manutenção das Unidades de </w:t>
      </w:r>
      <w:r w:rsidRPr="00FB1E53">
        <w:rPr>
          <w:rFonts w:ascii="Times New Roman" w:hAnsi="Times New Roman"/>
          <w:color w:val="000000"/>
          <w:sz w:val="24"/>
          <w:szCs w:val="24"/>
        </w:rPr>
        <w:t xml:space="preserve">Acolhimento </w:t>
      </w:r>
      <w:r w:rsidR="00093193">
        <w:rPr>
          <w:rFonts w:ascii="Times New Roman" w:hAnsi="Times New Roman"/>
          <w:color w:val="000000"/>
          <w:sz w:val="24"/>
          <w:szCs w:val="24"/>
        </w:rPr>
        <w:t>vinculadas à</w:t>
      </w:r>
      <w:r w:rsidRPr="00FB1E53">
        <w:rPr>
          <w:rFonts w:ascii="Times New Roman" w:hAnsi="Times New Roman"/>
          <w:color w:val="000000"/>
          <w:sz w:val="24"/>
          <w:szCs w:val="24"/>
        </w:rPr>
        <w:t xml:space="preserve"> Secretaria Municipal de Assistência Social e Economia Solidária</w:t>
      </w:r>
      <w:r w:rsidR="004B60D4">
        <w:rPr>
          <w:rFonts w:ascii="Times New Roman" w:hAnsi="Times New Roman"/>
          <w:color w:val="000000"/>
          <w:sz w:val="24"/>
          <w:szCs w:val="24"/>
        </w:rPr>
        <w:t xml:space="preserve">, </w:t>
      </w:r>
      <w:r w:rsidR="00A34952" w:rsidRPr="00FB1E53">
        <w:rPr>
          <w:rFonts w:ascii="Times New Roman" w:eastAsia="Arial" w:hAnsi="Times New Roman"/>
          <w:color w:val="000000"/>
          <w:sz w:val="24"/>
          <w:szCs w:val="24"/>
        </w:rPr>
        <w:t>nos termos da tabela abaixo, conforme condições e exigências estabelecidas neste instrumento.</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119"/>
        <w:gridCol w:w="1417"/>
        <w:gridCol w:w="1134"/>
        <w:gridCol w:w="1418"/>
        <w:gridCol w:w="1559"/>
      </w:tblGrid>
      <w:tr w:rsidR="008D51DF" w:rsidRPr="004B60D4" w14:paraId="0F880B10" w14:textId="77777777" w:rsidTr="00FF3894">
        <w:tc>
          <w:tcPr>
            <w:tcW w:w="993"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7F65940D" w14:textId="38F096E8" w:rsidR="008D51DF" w:rsidRPr="004462B7" w:rsidRDefault="008D51DF" w:rsidP="00FF3894">
            <w:pPr>
              <w:widowControl w:val="0"/>
              <w:suppressAutoHyphens/>
              <w:spacing w:afterLines="120" w:after="288" w:line="276" w:lineRule="auto"/>
              <w:jc w:val="center"/>
              <w:rPr>
                <w:rFonts w:eastAsia="Arial"/>
                <w:b/>
                <w:bCs/>
                <w:color w:val="000000"/>
                <w:sz w:val="20"/>
              </w:rPr>
            </w:pPr>
            <w:r w:rsidRPr="004462B7">
              <w:rPr>
                <w:rFonts w:eastAsia="Arial"/>
                <w:b/>
                <w:bCs/>
                <w:color w:val="000000"/>
                <w:sz w:val="20"/>
              </w:rPr>
              <w:t>ITEM</w:t>
            </w:r>
          </w:p>
        </w:tc>
        <w:tc>
          <w:tcPr>
            <w:tcW w:w="3119"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hideMark/>
          </w:tcPr>
          <w:p w14:paraId="76EDB619" w14:textId="77777777" w:rsidR="008D51DF" w:rsidRPr="004462B7" w:rsidRDefault="008D51DF" w:rsidP="00FF3894">
            <w:pPr>
              <w:widowControl w:val="0"/>
              <w:suppressAutoHyphens/>
              <w:spacing w:afterLines="120" w:after="288"/>
              <w:jc w:val="center"/>
              <w:rPr>
                <w:rFonts w:eastAsia="Arial"/>
                <w:color w:val="000000"/>
                <w:sz w:val="20"/>
              </w:rPr>
            </w:pPr>
            <w:r w:rsidRPr="004462B7">
              <w:rPr>
                <w:rFonts w:eastAsia="Arial"/>
                <w:b/>
                <w:bCs/>
                <w:color w:val="000000"/>
                <w:sz w:val="20"/>
              </w:rPr>
              <w:t>ESPECIFICAÇÃO</w:t>
            </w:r>
          </w:p>
        </w:tc>
        <w:tc>
          <w:tcPr>
            <w:tcW w:w="1417"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hideMark/>
          </w:tcPr>
          <w:p w14:paraId="1552993D" w14:textId="77777777" w:rsidR="008D51DF" w:rsidRPr="004462B7" w:rsidRDefault="008D51DF" w:rsidP="00FF3894">
            <w:pPr>
              <w:widowControl w:val="0"/>
              <w:suppressAutoHyphens/>
              <w:spacing w:afterLines="120" w:after="288"/>
              <w:jc w:val="center"/>
              <w:rPr>
                <w:rFonts w:eastAsia="Arial"/>
                <w:color w:val="000000"/>
                <w:sz w:val="20"/>
              </w:rPr>
            </w:pPr>
            <w:r w:rsidRPr="004462B7">
              <w:rPr>
                <w:rFonts w:eastAsia="Arial"/>
                <w:b/>
                <w:bCs/>
                <w:color w:val="000000"/>
                <w:sz w:val="20"/>
              </w:rPr>
              <w:t>UNIDADE DE MEDIDA</w:t>
            </w:r>
          </w:p>
        </w:tc>
        <w:tc>
          <w:tcPr>
            <w:tcW w:w="1134"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1CCD63DF" w14:textId="4C2A8F47" w:rsidR="008D51DF" w:rsidRPr="004462B7" w:rsidRDefault="008D51DF" w:rsidP="00FF3894">
            <w:pPr>
              <w:widowControl w:val="0"/>
              <w:suppressAutoHyphens/>
              <w:spacing w:afterLines="120" w:after="288"/>
              <w:jc w:val="center"/>
              <w:rPr>
                <w:rFonts w:eastAsia="Arial"/>
                <w:b/>
                <w:bCs/>
                <w:sz w:val="20"/>
              </w:rPr>
            </w:pPr>
            <w:r w:rsidRPr="004462B7">
              <w:rPr>
                <w:rFonts w:eastAsia="Arial"/>
                <w:b/>
                <w:bCs/>
                <w:sz w:val="20"/>
              </w:rPr>
              <w:t>QUANT.</w:t>
            </w:r>
          </w:p>
        </w:tc>
        <w:tc>
          <w:tcPr>
            <w:tcW w:w="1418"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0E7D2A05" w14:textId="77777777" w:rsidR="008D51DF" w:rsidRPr="004462B7" w:rsidRDefault="008D51DF" w:rsidP="00FF3894">
            <w:pPr>
              <w:widowControl w:val="0"/>
              <w:suppressAutoHyphens/>
              <w:spacing w:afterLines="120" w:after="288"/>
              <w:jc w:val="center"/>
              <w:rPr>
                <w:rFonts w:eastAsia="Arial"/>
                <w:b/>
                <w:bCs/>
                <w:sz w:val="20"/>
              </w:rPr>
            </w:pPr>
            <w:r w:rsidRPr="004462B7">
              <w:rPr>
                <w:rFonts w:eastAsia="Arial"/>
                <w:b/>
                <w:bCs/>
                <w:sz w:val="20"/>
              </w:rPr>
              <w:t>VALOR UNITÁRIO</w:t>
            </w:r>
          </w:p>
        </w:tc>
        <w:tc>
          <w:tcPr>
            <w:tcW w:w="1559" w:type="dxa"/>
            <w:tcBorders>
              <w:top w:val="single" w:sz="4" w:space="0" w:color="000000"/>
              <w:left w:val="single" w:sz="4" w:space="0" w:color="000000"/>
              <w:bottom w:val="single" w:sz="4" w:space="0" w:color="000000"/>
              <w:right w:val="single" w:sz="4" w:space="0" w:color="000000"/>
            </w:tcBorders>
            <w:shd w:val="clear" w:color="auto" w:fill="ED7D31" w:themeFill="accent2"/>
            <w:vAlign w:val="center"/>
          </w:tcPr>
          <w:p w14:paraId="72C1CAA5" w14:textId="77777777" w:rsidR="008D51DF" w:rsidRPr="004462B7" w:rsidRDefault="008D51DF" w:rsidP="00FF3894">
            <w:pPr>
              <w:widowControl w:val="0"/>
              <w:suppressAutoHyphens/>
              <w:spacing w:afterLines="120" w:after="288"/>
              <w:jc w:val="center"/>
              <w:rPr>
                <w:rFonts w:eastAsia="Arial"/>
                <w:b/>
                <w:bCs/>
                <w:sz w:val="20"/>
              </w:rPr>
            </w:pPr>
            <w:r w:rsidRPr="004462B7">
              <w:rPr>
                <w:rFonts w:eastAsia="Arial"/>
                <w:b/>
                <w:bCs/>
                <w:sz w:val="20"/>
              </w:rPr>
              <w:t>VALOR TOTAL</w:t>
            </w:r>
          </w:p>
        </w:tc>
      </w:tr>
      <w:tr w:rsidR="00FF3894" w:rsidRPr="004B60D4" w14:paraId="688738F2"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hideMark/>
          </w:tcPr>
          <w:p w14:paraId="41655475" w14:textId="7C6400BF"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01</w:t>
            </w:r>
          </w:p>
        </w:tc>
        <w:tc>
          <w:tcPr>
            <w:tcW w:w="3119" w:type="dxa"/>
            <w:tcBorders>
              <w:top w:val="single" w:sz="4" w:space="0" w:color="000000"/>
              <w:left w:val="single" w:sz="4" w:space="0" w:color="000000"/>
              <w:bottom w:val="single" w:sz="4" w:space="0" w:color="000000"/>
              <w:right w:val="single" w:sz="4" w:space="0" w:color="000000"/>
            </w:tcBorders>
            <w:vAlign w:val="center"/>
          </w:tcPr>
          <w:p w14:paraId="6765D602" w14:textId="1468C592" w:rsidR="00FF3894" w:rsidRPr="004462B7" w:rsidRDefault="00FF3894" w:rsidP="00FF3894">
            <w:pPr>
              <w:widowControl w:val="0"/>
              <w:suppressAutoHyphens/>
              <w:spacing w:afterLines="120" w:after="288"/>
              <w:jc w:val="center"/>
              <w:rPr>
                <w:rFonts w:eastAsia="Arial"/>
                <w:color w:val="000000"/>
                <w:sz w:val="24"/>
                <w:szCs w:val="24"/>
              </w:rPr>
            </w:pPr>
            <w:r w:rsidRPr="00093193">
              <w:rPr>
                <w:b/>
                <w:bCs/>
                <w:sz w:val="24"/>
                <w:szCs w:val="24"/>
              </w:rPr>
              <w:t xml:space="preserve">Fraldas descartáveis, </w:t>
            </w:r>
            <w:r w:rsidRPr="00093193">
              <w:rPr>
                <w:sz w:val="24"/>
                <w:szCs w:val="24"/>
              </w:rPr>
              <w:t>tamanho: P - pacote com 46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6B9733CD" w14:textId="626B083B"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22AB2F1E" w14:textId="7BC37FA1"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70</w:t>
            </w:r>
          </w:p>
        </w:tc>
        <w:tc>
          <w:tcPr>
            <w:tcW w:w="1418" w:type="dxa"/>
            <w:tcBorders>
              <w:top w:val="single" w:sz="4" w:space="0" w:color="000000"/>
              <w:left w:val="single" w:sz="4" w:space="0" w:color="000000"/>
              <w:bottom w:val="single" w:sz="4" w:space="0" w:color="000000"/>
              <w:right w:val="single" w:sz="4" w:space="0" w:color="000000"/>
            </w:tcBorders>
            <w:vAlign w:val="center"/>
          </w:tcPr>
          <w:p w14:paraId="1C3B5E41" w14:textId="234A1F75"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R$ 55,96</w:t>
            </w:r>
          </w:p>
        </w:tc>
        <w:tc>
          <w:tcPr>
            <w:tcW w:w="1559" w:type="dxa"/>
            <w:tcBorders>
              <w:top w:val="single" w:sz="4" w:space="0" w:color="000000"/>
              <w:left w:val="single" w:sz="4" w:space="0" w:color="000000"/>
              <w:bottom w:val="single" w:sz="4" w:space="0" w:color="000000"/>
              <w:right w:val="single" w:sz="4" w:space="0" w:color="000000"/>
            </w:tcBorders>
            <w:vAlign w:val="center"/>
          </w:tcPr>
          <w:p w14:paraId="2C9B9A9D" w14:textId="0449AF3A"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R$ 3.917,08</w:t>
            </w:r>
          </w:p>
        </w:tc>
      </w:tr>
      <w:tr w:rsidR="00FF3894" w:rsidRPr="004B60D4" w14:paraId="6BF24C30"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hideMark/>
          </w:tcPr>
          <w:p w14:paraId="26A099CC" w14:textId="403EE63B"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02</w:t>
            </w:r>
          </w:p>
        </w:tc>
        <w:tc>
          <w:tcPr>
            <w:tcW w:w="3119" w:type="dxa"/>
            <w:tcBorders>
              <w:top w:val="single" w:sz="4" w:space="0" w:color="000000"/>
              <w:left w:val="single" w:sz="4" w:space="0" w:color="000000"/>
              <w:bottom w:val="single" w:sz="4" w:space="0" w:color="000000"/>
              <w:right w:val="single" w:sz="4" w:space="0" w:color="000000"/>
            </w:tcBorders>
            <w:vAlign w:val="center"/>
          </w:tcPr>
          <w:p w14:paraId="7A38E093" w14:textId="5AAA0F16" w:rsidR="00FF3894" w:rsidRPr="004462B7" w:rsidRDefault="00FF3894" w:rsidP="00FF3894">
            <w:pPr>
              <w:widowControl w:val="0"/>
              <w:suppressAutoHyphens/>
              <w:spacing w:afterLines="120" w:after="288"/>
              <w:jc w:val="center"/>
              <w:rPr>
                <w:rFonts w:eastAsia="Arial"/>
                <w:color w:val="000000"/>
                <w:sz w:val="24"/>
                <w:szCs w:val="24"/>
              </w:rPr>
            </w:pPr>
            <w:r w:rsidRPr="004462B7">
              <w:rPr>
                <w:b/>
                <w:bCs/>
                <w:sz w:val="24"/>
                <w:szCs w:val="24"/>
              </w:rPr>
              <w:t>Fraldas descartáveis,</w:t>
            </w:r>
            <w:r w:rsidRPr="004462B7">
              <w:rPr>
                <w:sz w:val="24"/>
                <w:szCs w:val="24"/>
              </w:rPr>
              <w:t xml:space="preserve"> tamanho: M - pacote com </w:t>
            </w:r>
            <w:r>
              <w:rPr>
                <w:sz w:val="24"/>
                <w:szCs w:val="24"/>
              </w:rPr>
              <w:t>42</w:t>
            </w:r>
            <w:r w:rsidRPr="004462B7">
              <w:rPr>
                <w:sz w:val="24"/>
                <w:szCs w:val="24"/>
              </w:rPr>
              <w:t xml:space="preserve">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3FC4020D" w14:textId="3F27A8B5"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5D8F8091" w14:textId="4257BE1B"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70</w:t>
            </w:r>
          </w:p>
        </w:tc>
        <w:tc>
          <w:tcPr>
            <w:tcW w:w="1418" w:type="dxa"/>
            <w:tcBorders>
              <w:top w:val="single" w:sz="4" w:space="0" w:color="000000"/>
              <w:left w:val="single" w:sz="4" w:space="0" w:color="000000"/>
              <w:bottom w:val="single" w:sz="4" w:space="0" w:color="000000"/>
              <w:right w:val="single" w:sz="4" w:space="0" w:color="000000"/>
            </w:tcBorders>
            <w:vAlign w:val="center"/>
          </w:tcPr>
          <w:p w14:paraId="65441E54" w14:textId="723FD960"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R$ 55,96</w:t>
            </w:r>
          </w:p>
        </w:tc>
        <w:tc>
          <w:tcPr>
            <w:tcW w:w="1559" w:type="dxa"/>
            <w:tcBorders>
              <w:top w:val="single" w:sz="4" w:space="0" w:color="000000"/>
              <w:left w:val="single" w:sz="4" w:space="0" w:color="000000"/>
              <w:bottom w:val="single" w:sz="4" w:space="0" w:color="000000"/>
              <w:right w:val="single" w:sz="4" w:space="0" w:color="000000"/>
            </w:tcBorders>
            <w:vAlign w:val="center"/>
          </w:tcPr>
          <w:p w14:paraId="014C6CB0" w14:textId="41F7356E"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R$ 3.917,08</w:t>
            </w:r>
          </w:p>
        </w:tc>
      </w:tr>
      <w:tr w:rsidR="00FF3894" w:rsidRPr="004B60D4" w14:paraId="00CF9861"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hideMark/>
          </w:tcPr>
          <w:p w14:paraId="4961CCBE" w14:textId="6D8EB2CF"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03</w:t>
            </w:r>
          </w:p>
        </w:tc>
        <w:tc>
          <w:tcPr>
            <w:tcW w:w="3119" w:type="dxa"/>
            <w:tcBorders>
              <w:top w:val="single" w:sz="4" w:space="0" w:color="000000"/>
              <w:left w:val="single" w:sz="4" w:space="0" w:color="000000"/>
              <w:bottom w:val="single" w:sz="4" w:space="0" w:color="000000"/>
              <w:right w:val="single" w:sz="4" w:space="0" w:color="000000"/>
            </w:tcBorders>
            <w:vAlign w:val="center"/>
          </w:tcPr>
          <w:p w14:paraId="47F86B6A" w14:textId="18B292BF" w:rsidR="00FF3894" w:rsidRPr="004462B7" w:rsidRDefault="00FF3894" w:rsidP="00FF3894">
            <w:pPr>
              <w:spacing w:afterLines="120" w:after="288"/>
              <w:jc w:val="center"/>
              <w:rPr>
                <w:rFonts w:eastAsia="Arial"/>
                <w:sz w:val="24"/>
                <w:szCs w:val="24"/>
              </w:rPr>
            </w:pPr>
            <w:r w:rsidRPr="004462B7">
              <w:rPr>
                <w:b/>
                <w:bCs/>
                <w:sz w:val="24"/>
                <w:szCs w:val="24"/>
              </w:rPr>
              <w:t>Fraldas descartáveis</w:t>
            </w:r>
            <w:r w:rsidRPr="004462B7">
              <w:rPr>
                <w:sz w:val="24"/>
                <w:szCs w:val="24"/>
              </w:rPr>
              <w:t xml:space="preserve">, tamanho: G - pacote com </w:t>
            </w:r>
            <w:r>
              <w:rPr>
                <w:sz w:val="24"/>
                <w:szCs w:val="24"/>
              </w:rPr>
              <w:t>44</w:t>
            </w:r>
            <w:r w:rsidRPr="004462B7">
              <w:rPr>
                <w:sz w:val="24"/>
                <w:szCs w:val="24"/>
              </w:rPr>
              <w:t xml:space="preserve">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78F8BA6B" w14:textId="6F800975"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7914A496" w14:textId="47C22943"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70</w:t>
            </w:r>
          </w:p>
        </w:tc>
        <w:tc>
          <w:tcPr>
            <w:tcW w:w="1418" w:type="dxa"/>
            <w:tcBorders>
              <w:top w:val="single" w:sz="4" w:space="0" w:color="000000"/>
              <w:left w:val="single" w:sz="4" w:space="0" w:color="000000"/>
              <w:bottom w:val="single" w:sz="4" w:space="0" w:color="000000"/>
              <w:right w:val="single" w:sz="4" w:space="0" w:color="000000"/>
            </w:tcBorders>
            <w:vAlign w:val="center"/>
          </w:tcPr>
          <w:p w14:paraId="27FB094D" w14:textId="24B14A6B"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R$ 56,55</w:t>
            </w:r>
          </w:p>
        </w:tc>
        <w:tc>
          <w:tcPr>
            <w:tcW w:w="1559" w:type="dxa"/>
            <w:tcBorders>
              <w:top w:val="single" w:sz="4" w:space="0" w:color="000000"/>
              <w:left w:val="single" w:sz="4" w:space="0" w:color="000000"/>
              <w:bottom w:val="single" w:sz="4" w:space="0" w:color="000000"/>
              <w:right w:val="single" w:sz="4" w:space="0" w:color="000000"/>
            </w:tcBorders>
            <w:vAlign w:val="center"/>
          </w:tcPr>
          <w:p w14:paraId="64A09DB8" w14:textId="23E54FDF"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R$ 3.958,38</w:t>
            </w:r>
          </w:p>
        </w:tc>
      </w:tr>
      <w:tr w:rsidR="00FF3894" w:rsidRPr="004B60D4" w14:paraId="28A7FF4C"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5D92F5A6" w14:textId="2C5D95FF"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04</w:t>
            </w:r>
          </w:p>
        </w:tc>
        <w:tc>
          <w:tcPr>
            <w:tcW w:w="3119" w:type="dxa"/>
            <w:tcBorders>
              <w:top w:val="single" w:sz="4" w:space="0" w:color="000000"/>
              <w:left w:val="single" w:sz="4" w:space="0" w:color="000000"/>
              <w:bottom w:val="single" w:sz="4" w:space="0" w:color="000000"/>
              <w:right w:val="single" w:sz="4" w:space="0" w:color="000000"/>
            </w:tcBorders>
            <w:vAlign w:val="center"/>
          </w:tcPr>
          <w:p w14:paraId="69E6CAE0" w14:textId="1E418367" w:rsidR="00FF3894" w:rsidRPr="004462B7" w:rsidRDefault="00FF3894" w:rsidP="00FF3894">
            <w:pPr>
              <w:spacing w:afterLines="120" w:after="288"/>
              <w:jc w:val="center"/>
              <w:rPr>
                <w:rFonts w:eastAsia="Arial"/>
                <w:sz w:val="24"/>
                <w:szCs w:val="24"/>
              </w:rPr>
            </w:pPr>
            <w:r w:rsidRPr="004462B7">
              <w:rPr>
                <w:b/>
                <w:bCs/>
                <w:sz w:val="24"/>
                <w:szCs w:val="24"/>
              </w:rPr>
              <w:t>Fraldas descartáveis</w:t>
            </w:r>
            <w:r w:rsidRPr="004462B7">
              <w:rPr>
                <w:sz w:val="24"/>
                <w:szCs w:val="24"/>
              </w:rPr>
              <w:t xml:space="preserve">, tamanho: XG - pacote com </w:t>
            </w:r>
            <w:r>
              <w:rPr>
                <w:sz w:val="24"/>
                <w:szCs w:val="24"/>
              </w:rPr>
              <w:t>4</w:t>
            </w:r>
            <w:r w:rsidRPr="004462B7">
              <w:rPr>
                <w:sz w:val="24"/>
                <w:szCs w:val="24"/>
              </w:rPr>
              <w:t>6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2385AAF7" w14:textId="1DF7C850"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59FC95E7" w14:textId="0154ACEE"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70</w:t>
            </w:r>
          </w:p>
        </w:tc>
        <w:tc>
          <w:tcPr>
            <w:tcW w:w="1418" w:type="dxa"/>
            <w:tcBorders>
              <w:top w:val="single" w:sz="4" w:space="0" w:color="000000"/>
              <w:left w:val="single" w:sz="4" w:space="0" w:color="000000"/>
              <w:bottom w:val="single" w:sz="4" w:space="0" w:color="000000"/>
              <w:right w:val="single" w:sz="4" w:space="0" w:color="000000"/>
            </w:tcBorders>
            <w:vAlign w:val="center"/>
          </w:tcPr>
          <w:p w14:paraId="4A0FA665" w14:textId="4435DA95"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R$ 61,75</w:t>
            </w:r>
          </w:p>
        </w:tc>
        <w:tc>
          <w:tcPr>
            <w:tcW w:w="1559" w:type="dxa"/>
            <w:tcBorders>
              <w:top w:val="single" w:sz="4" w:space="0" w:color="000000"/>
              <w:left w:val="single" w:sz="4" w:space="0" w:color="000000"/>
              <w:bottom w:val="single" w:sz="4" w:space="0" w:color="000000"/>
              <w:right w:val="single" w:sz="4" w:space="0" w:color="000000"/>
            </w:tcBorders>
            <w:vAlign w:val="center"/>
          </w:tcPr>
          <w:p w14:paraId="556F449C" w14:textId="2748CE9A"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R$ 4.322,38</w:t>
            </w:r>
          </w:p>
        </w:tc>
      </w:tr>
      <w:tr w:rsidR="00FF3894" w:rsidRPr="004B60D4" w14:paraId="598F8DEB"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4E06AFBA" w14:textId="25032F79"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05</w:t>
            </w:r>
          </w:p>
        </w:tc>
        <w:tc>
          <w:tcPr>
            <w:tcW w:w="3119" w:type="dxa"/>
            <w:tcBorders>
              <w:top w:val="single" w:sz="4" w:space="0" w:color="000000"/>
              <w:left w:val="single" w:sz="4" w:space="0" w:color="000000"/>
              <w:bottom w:val="single" w:sz="4" w:space="0" w:color="000000"/>
              <w:right w:val="single" w:sz="4" w:space="0" w:color="000000"/>
            </w:tcBorders>
            <w:vAlign w:val="center"/>
          </w:tcPr>
          <w:p w14:paraId="71905480" w14:textId="2A1B0BD6" w:rsidR="00FF3894" w:rsidRPr="004462B7" w:rsidRDefault="00FF3894" w:rsidP="00FF3894">
            <w:pPr>
              <w:spacing w:afterLines="120" w:after="288"/>
              <w:jc w:val="center"/>
              <w:rPr>
                <w:rFonts w:eastAsia="Arial"/>
                <w:sz w:val="24"/>
                <w:szCs w:val="24"/>
              </w:rPr>
            </w:pPr>
            <w:r>
              <w:rPr>
                <w:b/>
                <w:bCs/>
                <w:sz w:val="24"/>
                <w:szCs w:val="24"/>
              </w:rPr>
              <w:t>Fraldas geriátricas descartáveis</w:t>
            </w:r>
            <w:r>
              <w:rPr>
                <w:sz w:val="24"/>
                <w:szCs w:val="24"/>
              </w:rPr>
              <w:t>, tamanho: M - pacote com 28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1D95BCA9" w14:textId="5E8380E3"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1473574B" w14:textId="3F95712D"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60</w:t>
            </w:r>
          </w:p>
        </w:tc>
        <w:tc>
          <w:tcPr>
            <w:tcW w:w="1418" w:type="dxa"/>
            <w:tcBorders>
              <w:top w:val="single" w:sz="4" w:space="0" w:color="000000"/>
              <w:left w:val="single" w:sz="4" w:space="0" w:color="000000"/>
              <w:bottom w:val="single" w:sz="4" w:space="0" w:color="000000"/>
              <w:right w:val="single" w:sz="4" w:space="0" w:color="000000"/>
            </w:tcBorders>
            <w:vAlign w:val="center"/>
          </w:tcPr>
          <w:p w14:paraId="27E89F0E" w14:textId="141F04CB"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R$ 79,51</w:t>
            </w:r>
          </w:p>
        </w:tc>
        <w:tc>
          <w:tcPr>
            <w:tcW w:w="1559" w:type="dxa"/>
            <w:tcBorders>
              <w:top w:val="single" w:sz="4" w:space="0" w:color="000000"/>
              <w:left w:val="single" w:sz="4" w:space="0" w:color="000000"/>
              <w:bottom w:val="single" w:sz="4" w:space="0" w:color="000000"/>
              <w:right w:val="single" w:sz="4" w:space="0" w:color="000000"/>
            </w:tcBorders>
            <w:vAlign w:val="center"/>
          </w:tcPr>
          <w:p w14:paraId="222AA884" w14:textId="0F9098E8"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R$ 4.770,37</w:t>
            </w:r>
          </w:p>
        </w:tc>
      </w:tr>
      <w:tr w:rsidR="00FF3894" w:rsidRPr="004B60D4" w14:paraId="71A7A679"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76A8EAF2" w14:textId="31027CB5"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06</w:t>
            </w:r>
          </w:p>
        </w:tc>
        <w:tc>
          <w:tcPr>
            <w:tcW w:w="3119" w:type="dxa"/>
            <w:tcBorders>
              <w:top w:val="single" w:sz="4" w:space="0" w:color="000000"/>
              <w:left w:val="single" w:sz="4" w:space="0" w:color="000000"/>
              <w:bottom w:val="single" w:sz="4" w:space="0" w:color="000000"/>
              <w:right w:val="single" w:sz="4" w:space="0" w:color="000000"/>
            </w:tcBorders>
            <w:vAlign w:val="center"/>
          </w:tcPr>
          <w:p w14:paraId="494A37E1" w14:textId="16E2AF47" w:rsidR="00FF3894" w:rsidRPr="006D1990" w:rsidRDefault="00FF3894" w:rsidP="00FF3894">
            <w:pPr>
              <w:jc w:val="center"/>
              <w:rPr>
                <w:b/>
                <w:bCs/>
                <w:sz w:val="24"/>
                <w:szCs w:val="24"/>
              </w:rPr>
            </w:pPr>
            <w:r>
              <w:rPr>
                <w:b/>
                <w:bCs/>
                <w:sz w:val="24"/>
                <w:szCs w:val="24"/>
              </w:rPr>
              <w:t>Fraldas geriátricas descartáveis</w:t>
            </w:r>
            <w:r>
              <w:rPr>
                <w:sz w:val="24"/>
                <w:szCs w:val="24"/>
              </w:rPr>
              <w:t>, tamanho: G - pacote com 28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450C0913" w14:textId="4C84F7EE"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79C4ED8C" w14:textId="36C0C244"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60</w:t>
            </w:r>
          </w:p>
        </w:tc>
        <w:tc>
          <w:tcPr>
            <w:tcW w:w="1418" w:type="dxa"/>
            <w:tcBorders>
              <w:top w:val="single" w:sz="4" w:space="0" w:color="000000"/>
              <w:left w:val="single" w:sz="4" w:space="0" w:color="000000"/>
              <w:bottom w:val="single" w:sz="4" w:space="0" w:color="000000"/>
              <w:right w:val="single" w:sz="4" w:space="0" w:color="000000"/>
            </w:tcBorders>
            <w:vAlign w:val="center"/>
          </w:tcPr>
          <w:p w14:paraId="12DA1749" w14:textId="69780423"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R$ 79,52</w:t>
            </w:r>
          </w:p>
        </w:tc>
        <w:tc>
          <w:tcPr>
            <w:tcW w:w="1559" w:type="dxa"/>
            <w:tcBorders>
              <w:top w:val="single" w:sz="4" w:space="0" w:color="000000"/>
              <w:left w:val="single" w:sz="4" w:space="0" w:color="000000"/>
              <w:bottom w:val="single" w:sz="4" w:space="0" w:color="000000"/>
              <w:right w:val="single" w:sz="4" w:space="0" w:color="000000"/>
            </w:tcBorders>
            <w:vAlign w:val="center"/>
          </w:tcPr>
          <w:p w14:paraId="53BC1613" w14:textId="07964833"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R$ 4.770,97</w:t>
            </w:r>
          </w:p>
        </w:tc>
      </w:tr>
      <w:tr w:rsidR="00FF3894" w:rsidRPr="004B60D4" w14:paraId="28158148"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4B0D01C5" w14:textId="395589F7"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07</w:t>
            </w:r>
          </w:p>
        </w:tc>
        <w:tc>
          <w:tcPr>
            <w:tcW w:w="3119" w:type="dxa"/>
            <w:tcBorders>
              <w:top w:val="single" w:sz="4" w:space="0" w:color="000000"/>
              <w:left w:val="single" w:sz="4" w:space="0" w:color="000000"/>
              <w:bottom w:val="single" w:sz="4" w:space="0" w:color="000000"/>
              <w:right w:val="single" w:sz="4" w:space="0" w:color="000000"/>
            </w:tcBorders>
            <w:vAlign w:val="center"/>
          </w:tcPr>
          <w:p w14:paraId="4D09B13E" w14:textId="61580DF0" w:rsidR="00FF3894" w:rsidRPr="006D1990" w:rsidRDefault="00FF3894" w:rsidP="00FF3894">
            <w:pPr>
              <w:jc w:val="center"/>
              <w:rPr>
                <w:b/>
                <w:bCs/>
                <w:sz w:val="24"/>
                <w:szCs w:val="24"/>
              </w:rPr>
            </w:pPr>
            <w:r>
              <w:rPr>
                <w:b/>
                <w:bCs/>
                <w:sz w:val="24"/>
                <w:szCs w:val="24"/>
              </w:rPr>
              <w:t>Kit escova de dente simples com cerdas macias e creme dental com flúor</w:t>
            </w:r>
            <w:r>
              <w:rPr>
                <w:sz w:val="24"/>
                <w:szCs w:val="24"/>
              </w:rPr>
              <w:t xml:space="preserve">, embalagem com 30gr. com micropartículas de cálcio, ação bacteriana, com selo de aprovação da ABO (Associação Brasileira de Odontologia) e registro no Ministério da Saúde, embaladas individualmente, a embalagem deve </w:t>
            </w:r>
            <w:r>
              <w:rPr>
                <w:sz w:val="24"/>
                <w:szCs w:val="24"/>
              </w:rPr>
              <w:lastRenderedPageBreak/>
              <w:t>conter a marca do fabricante, peso liquido, data de fabricação e prazo de validade</w:t>
            </w:r>
          </w:p>
        </w:tc>
        <w:tc>
          <w:tcPr>
            <w:tcW w:w="1417" w:type="dxa"/>
            <w:tcBorders>
              <w:top w:val="single" w:sz="4" w:space="0" w:color="000000"/>
              <w:left w:val="single" w:sz="4" w:space="0" w:color="000000"/>
              <w:bottom w:val="single" w:sz="4" w:space="0" w:color="000000"/>
              <w:right w:val="single" w:sz="4" w:space="0" w:color="000000"/>
            </w:tcBorders>
            <w:vAlign w:val="center"/>
          </w:tcPr>
          <w:p w14:paraId="6D2EA0D2" w14:textId="6EC723B7"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lastRenderedPageBreak/>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30DC7B6C" w14:textId="0E2532CF"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500</w:t>
            </w:r>
          </w:p>
        </w:tc>
        <w:tc>
          <w:tcPr>
            <w:tcW w:w="1418" w:type="dxa"/>
            <w:tcBorders>
              <w:top w:val="single" w:sz="4" w:space="0" w:color="000000"/>
              <w:left w:val="single" w:sz="4" w:space="0" w:color="000000"/>
              <w:bottom w:val="single" w:sz="4" w:space="0" w:color="000000"/>
              <w:right w:val="single" w:sz="4" w:space="0" w:color="000000"/>
            </w:tcBorders>
            <w:vAlign w:val="center"/>
          </w:tcPr>
          <w:p w14:paraId="15779DB4" w14:textId="17738EDB"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R$ 5,73</w:t>
            </w:r>
          </w:p>
        </w:tc>
        <w:tc>
          <w:tcPr>
            <w:tcW w:w="1559" w:type="dxa"/>
            <w:tcBorders>
              <w:top w:val="single" w:sz="4" w:space="0" w:color="000000"/>
              <w:left w:val="single" w:sz="4" w:space="0" w:color="000000"/>
              <w:bottom w:val="single" w:sz="4" w:space="0" w:color="000000"/>
              <w:right w:val="single" w:sz="4" w:space="0" w:color="000000"/>
            </w:tcBorders>
            <w:vAlign w:val="center"/>
          </w:tcPr>
          <w:p w14:paraId="28E9B019" w14:textId="69F9C204"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R$ 2.862,50</w:t>
            </w:r>
          </w:p>
        </w:tc>
      </w:tr>
      <w:tr w:rsidR="00FF3894" w:rsidRPr="004B60D4" w14:paraId="3D230CC4"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459021A9" w14:textId="42396548"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08</w:t>
            </w:r>
          </w:p>
        </w:tc>
        <w:tc>
          <w:tcPr>
            <w:tcW w:w="3119" w:type="dxa"/>
            <w:tcBorders>
              <w:top w:val="single" w:sz="4" w:space="0" w:color="000000"/>
              <w:left w:val="single" w:sz="4" w:space="0" w:color="000000"/>
              <w:bottom w:val="single" w:sz="4" w:space="0" w:color="000000"/>
              <w:right w:val="single" w:sz="4" w:space="0" w:color="000000"/>
            </w:tcBorders>
            <w:vAlign w:val="center"/>
          </w:tcPr>
          <w:p w14:paraId="45681CF9" w14:textId="489BB92C" w:rsidR="00FF3894" w:rsidRPr="006D1990" w:rsidRDefault="00FF3894" w:rsidP="00FF3894">
            <w:pPr>
              <w:jc w:val="center"/>
              <w:rPr>
                <w:b/>
                <w:bCs/>
                <w:sz w:val="24"/>
                <w:szCs w:val="24"/>
              </w:rPr>
            </w:pPr>
            <w:r>
              <w:rPr>
                <w:b/>
                <w:bCs/>
                <w:sz w:val="24"/>
                <w:szCs w:val="24"/>
              </w:rPr>
              <w:t>Absorvente</w:t>
            </w:r>
            <w:r>
              <w:rPr>
                <w:sz w:val="24"/>
                <w:szCs w:val="24"/>
              </w:rPr>
              <w:t>, normal, cobertura suave, com abas, medidas mínimas, altura 8,00cm, largura 7,00cm, profundidade: 9,00cm, indicado para fluxo contínuo, pacote com 08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2BE0CB56" w14:textId="54886213"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69E57AE1" w14:textId="72503FD7"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200</w:t>
            </w:r>
          </w:p>
        </w:tc>
        <w:tc>
          <w:tcPr>
            <w:tcW w:w="1418" w:type="dxa"/>
            <w:tcBorders>
              <w:top w:val="single" w:sz="4" w:space="0" w:color="000000"/>
              <w:left w:val="single" w:sz="4" w:space="0" w:color="000000"/>
              <w:bottom w:val="single" w:sz="4" w:space="0" w:color="000000"/>
              <w:right w:val="single" w:sz="4" w:space="0" w:color="000000"/>
            </w:tcBorders>
            <w:vAlign w:val="center"/>
          </w:tcPr>
          <w:p w14:paraId="23A8055F" w14:textId="4609C04A"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R$ 4,23</w:t>
            </w:r>
          </w:p>
        </w:tc>
        <w:tc>
          <w:tcPr>
            <w:tcW w:w="1559" w:type="dxa"/>
            <w:tcBorders>
              <w:top w:val="single" w:sz="4" w:space="0" w:color="000000"/>
              <w:left w:val="single" w:sz="4" w:space="0" w:color="000000"/>
              <w:bottom w:val="single" w:sz="4" w:space="0" w:color="000000"/>
              <w:right w:val="single" w:sz="4" w:space="0" w:color="000000"/>
            </w:tcBorders>
            <w:vAlign w:val="center"/>
          </w:tcPr>
          <w:p w14:paraId="7FE2DC1C" w14:textId="6EDFF207"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R$ 846,67</w:t>
            </w:r>
          </w:p>
        </w:tc>
      </w:tr>
      <w:tr w:rsidR="00FF3894" w:rsidRPr="004B60D4" w14:paraId="51A29280"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345DB5AA" w14:textId="30E6F1ED"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09</w:t>
            </w:r>
          </w:p>
        </w:tc>
        <w:tc>
          <w:tcPr>
            <w:tcW w:w="3119" w:type="dxa"/>
            <w:tcBorders>
              <w:top w:val="single" w:sz="4" w:space="0" w:color="000000"/>
              <w:left w:val="single" w:sz="4" w:space="0" w:color="000000"/>
              <w:bottom w:val="single" w:sz="4" w:space="0" w:color="000000"/>
              <w:right w:val="single" w:sz="4" w:space="0" w:color="000000"/>
            </w:tcBorders>
            <w:vAlign w:val="center"/>
          </w:tcPr>
          <w:p w14:paraId="0A0F1340" w14:textId="2C258833" w:rsidR="00FF3894" w:rsidRPr="00EC3720" w:rsidRDefault="00FF3894" w:rsidP="00FF3894">
            <w:pPr>
              <w:spacing w:afterLines="120" w:after="288"/>
              <w:jc w:val="center"/>
              <w:rPr>
                <w:rFonts w:eastAsia="Arial"/>
                <w:sz w:val="24"/>
                <w:szCs w:val="24"/>
              </w:rPr>
            </w:pPr>
            <w:r w:rsidRPr="00EC3720">
              <w:rPr>
                <w:b/>
                <w:bCs/>
                <w:sz w:val="24"/>
                <w:szCs w:val="24"/>
              </w:rPr>
              <w:t>Aparelho de barbear</w:t>
            </w:r>
            <w:r w:rsidRPr="00EC3720">
              <w:rPr>
                <w:sz w:val="24"/>
                <w:szCs w:val="24"/>
              </w:rPr>
              <w:t xml:space="preserve"> descartável com 2 lâminas com 2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78143BF8" w14:textId="69183704"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3B4D8704" w14:textId="5850888A"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500</w:t>
            </w:r>
          </w:p>
        </w:tc>
        <w:tc>
          <w:tcPr>
            <w:tcW w:w="1418" w:type="dxa"/>
            <w:tcBorders>
              <w:top w:val="single" w:sz="4" w:space="0" w:color="000000"/>
              <w:left w:val="single" w:sz="4" w:space="0" w:color="000000"/>
              <w:bottom w:val="single" w:sz="4" w:space="0" w:color="000000"/>
              <w:right w:val="single" w:sz="4" w:space="0" w:color="000000"/>
            </w:tcBorders>
            <w:vAlign w:val="center"/>
          </w:tcPr>
          <w:p w14:paraId="284169EA" w14:textId="720D02DC"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R$ 5,67</w:t>
            </w:r>
          </w:p>
        </w:tc>
        <w:tc>
          <w:tcPr>
            <w:tcW w:w="1559" w:type="dxa"/>
            <w:tcBorders>
              <w:top w:val="single" w:sz="4" w:space="0" w:color="000000"/>
              <w:left w:val="single" w:sz="4" w:space="0" w:color="000000"/>
              <w:bottom w:val="single" w:sz="4" w:space="0" w:color="000000"/>
              <w:right w:val="single" w:sz="4" w:space="0" w:color="000000"/>
            </w:tcBorders>
            <w:vAlign w:val="center"/>
          </w:tcPr>
          <w:p w14:paraId="7088F818" w14:textId="73115E43"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R$ 2.836,94</w:t>
            </w:r>
          </w:p>
        </w:tc>
      </w:tr>
      <w:tr w:rsidR="00FF3894" w:rsidRPr="004B60D4" w14:paraId="04E5592C"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54DAEC62" w14:textId="5E3E05F2"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10</w:t>
            </w:r>
          </w:p>
        </w:tc>
        <w:tc>
          <w:tcPr>
            <w:tcW w:w="3119" w:type="dxa"/>
            <w:tcBorders>
              <w:top w:val="single" w:sz="4" w:space="0" w:color="000000"/>
              <w:left w:val="single" w:sz="4" w:space="0" w:color="000000"/>
              <w:bottom w:val="single" w:sz="4" w:space="0" w:color="000000"/>
              <w:right w:val="single" w:sz="4" w:space="0" w:color="000000"/>
            </w:tcBorders>
            <w:vAlign w:val="center"/>
          </w:tcPr>
          <w:p w14:paraId="6DAB55B3" w14:textId="44676D83" w:rsidR="00FF3894" w:rsidRPr="006D1990" w:rsidRDefault="00FF3894" w:rsidP="00FF3894">
            <w:pPr>
              <w:jc w:val="center"/>
              <w:rPr>
                <w:b/>
                <w:bCs/>
                <w:sz w:val="24"/>
                <w:szCs w:val="24"/>
              </w:rPr>
            </w:pPr>
            <w:r>
              <w:rPr>
                <w:b/>
                <w:bCs/>
                <w:sz w:val="24"/>
                <w:szCs w:val="24"/>
              </w:rPr>
              <w:t xml:space="preserve">Desodorante </w:t>
            </w:r>
            <w:r w:rsidRPr="00EC3720">
              <w:rPr>
                <w:sz w:val="24"/>
                <w:szCs w:val="24"/>
              </w:rPr>
              <w:t>aerossol 150ml</w:t>
            </w:r>
          </w:p>
        </w:tc>
        <w:tc>
          <w:tcPr>
            <w:tcW w:w="1417" w:type="dxa"/>
            <w:tcBorders>
              <w:top w:val="single" w:sz="4" w:space="0" w:color="000000"/>
              <w:left w:val="single" w:sz="4" w:space="0" w:color="000000"/>
              <w:bottom w:val="single" w:sz="4" w:space="0" w:color="000000"/>
              <w:right w:val="single" w:sz="4" w:space="0" w:color="000000"/>
            </w:tcBorders>
            <w:vAlign w:val="bottom"/>
          </w:tcPr>
          <w:p w14:paraId="619141F2" w14:textId="6103837F"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bottom"/>
          </w:tcPr>
          <w:p w14:paraId="1C9BBAAE" w14:textId="5415F300"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500</w:t>
            </w:r>
          </w:p>
        </w:tc>
        <w:tc>
          <w:tcPr>
            <w:tcW w:w="1418" w:type="dxa"/>
            <w:tcBorders>
              <w:top w:val="single" w:sz="4" w:space="0" w:color="000000"/>
              <w:left w:val="single" w:sz="4" w:space="0" w:color="000000"/>
              <w:bottom w:val="single" w:sz="4" w:space="0" w:color="000000"/>
              <w:right w:val="single" w:sz="4" w:space="0" w:color="000000"/>
            </w:tcBorders>
            <w:vAlign w:val="center"/>
          </w:tcPr>
          <w:p w14:paraId="1D556FEB" w14:textId="2972A85A"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R$ 10,56</w:t>
            </w:r>
          </w:p>
        </w:tc>
        <w:tc>
          <w:tcPr>
            <w:tcW w:w="1559" w:type="dxa"/>
            <w:tcBorders>
              <w:top w:val="single" w:sz="4" w:space="0" w:color="000000"/>
              <w:left w:val="single" w:sz="4" w:space="0" w:color="000000"/>
              <w:bottom w:val="single" w:sz="4" w:space="0" w:color="000000"/>
              <w:right w:val="single" w:sz="4" w:space="0" w:color="000000"/>
            </w:tcBorders>
            <w:vAlign w:val="center"/>
          </w:tcPr>
          <w:p w14:paraId="71B34184" w14:textId="60FB33B0"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R$ 5.281,67</w:t>
            </w:r>
          </w:p>
        </w:tc>
      </w:tr>
      <w:tr w:rsidR="00FF3894" w:rsidRPr="004B60D4" w14:paraId="1A4EE42E"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48285157" w14:textId="492839FE"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11</w:t>
            </w:r>
          </w:p>
        </w:tc>
        <w:tc>
          <w:tcPr>
            <w:tcW w:w="3119" w:type="dxa"/>
            <w:tcBorders>
              <w:top w:val="single" w:sz="4" w:space="0" w:color="000000"/>
              <w:left w:val="single" w:sz="4" w:space="0" w:color="000000"/>
              <w:bottom w:val="single" w:sz="4" w:space="0" w:color="000000"/>
              <w:right w:val="single" w:sz="4" w:space="0" w:color="000000"/>
            </w:tcBorders>
            <w:vAlign w:val="center"/>
          </w:tcPr>
          <w:p w14:paraId="4DC5414F" w14:textId="78721382" w:rsidR="00FF3894" w:rsidRPr="004462B7" w:rsidRDefault="00FF3894" w:rsidP="00FF3894">
            <w:pPr>
              <w:spacing w:afterLines="120" w:after="288"/>
              <w:jc w:val="center"/>
              <w:rPr>
                <w:rFonts w:eastAsia="Arial"/>
                <w:sz w:val="24"/>
                <w:szCs w:val="24"/>
              </w:rPr>
            </w:pPr>
            <w:r>
              <w:rPr>
                <w:b/>
                <w:bCs/>
                <w:sz w:val="24"/>
                <w:szCs w:val="24"/>
              </w:rPr>
              <w:t xml:space="preserve">Luvas de higiene </w:t>
            </w:r>
            <w:r w:rsidRPr="00EC3720">
              <w:rPr>
                <w:sz w:val="24"/>
                <w:szCs w:val="24"/>
              </w:rPr>
              <w:t>látex descartável com pó</w:t>
            </w:r>
            <w:r>
              <w:rPr>
                <w:sz w:val="24"/>
                <w:szCs w:val="24"/>
              </w:rPr>
              <w:t>, caixa 100 unidades</w:t>
            </w:r>
          </w:p>
        </w:tc>
        <w:tc>
          <w:tcPr>
            <w:tcW w:w="1417" w:type="dxa"/>
            <w:tcBorders>
              <w:top w:val="single" w:sz="4" w:space="0" w:color="000000"/>
              <w:left w:val="single" w:sz="4" w:space="0" w:color="000000"/>
              <w:bottom w:val="single" w:sz="4" w:space="0" w:color="000000"/>
              <w:right w:val="single" w:sz="4" w:space="0" w:color="000000"/>
            </w:tcBorders>
            <w:vAlign w:val="center"/>
          </w:tcPr>
          <w:p w14:paraId="4DA35278" w14:textId="3BB04B25"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CAIXA</w:t>
            </w:r>
          </w:p>
        </w:tc>
        <w:tc>
          <w:tcPr>
            <w:tcW w:w="1134" w:type="dxa"/>
            <w:tcBorders>
              <w:top w:val="single" w:sz="4" w:space="0" w:color="000000"/>
              <w:left w:val="single" w:sz="4" w:space="0" w:color="000000"/>
              <w:bottom w:val="single" w:sz="4" w:space="0" w:color="000000"/>
              <w:right w:val="single" w:sz="4" w:space="0" w:color="000000"/>
            </w:tcBorders>
            <w:vAlign w:val="center"/>
          </w:tcPr>
          <w:p w14:paraId="0D9F94DF" w14:textId="2346AA15"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20</w:t>
            </w:r>
          </w:p>
        </w:tc>
        <w:tc>
          <w:tcPr>
            <w:tcW w:w="1418" w:type="dxa"/>
            <w:tcBorders>
              <w:top w:val="single" w:sz="4" w:space="0" w:color="000000"/>
              <w:left w:val="single" w:sz="4" w:space="0" w:color="000000"/>
              <w:bottom w:val="single" w:sz="4" w:space="0" w:color="000000"/>
              <w:right w:val="single" w:sz="4" w:space="0" w:color="000000"/>
            </w:tcBorders>
            <w:vAlign w:val="center"/>
          </w:tcPr>
          <w:p w14:paraId="3E1EE93B" w14:textId="73FB8A5B"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R$ 14,71</w:t>
            </w:r>
          </w:p>
        </w:tc>
        <w:tc>
          <w:tcPr>
            <w:tcW w:w="1559" w:type="dxa"/>
            <w:tcBorders>
              <w:top w:val="single" w:sz="4" w:space="0" w:color="000000"/>
              <w:left w:val="single" w:sz="4" w:space="0" w:color="000000"/>
              <w:bottom w:val="single" w:sz="4" w:space="0" w:color="000000"/>
              <w:right w:val="single" w:sz="4" w:space="0" w:color="000000"/>
            </w:tcBorders>
            <w:vAlign w:val="center"/>
          </w:tcPr>
          <w:p w14:paraId="42E65B71" w14:textId="21B97FB6"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R$ 294,20</w:t>
            </w:r>
          </w:p>
        </w:tc>
      </w:tr>
      <w:tr w:rsidR="00FF3894" w:rsidRPr="004B60D4" w14:paraId="04EE937B"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5E14D9DC" w14:textId="35CAA3A3"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12</w:t>
            </w:r>
          </w:p>
        </w:tc>
        <w:tc>
          <w:tcPr>
            <w:tcW w:w="3119" w:type="dxa"/>
            <w:tcBorders>
              <w:top w:val="single" w:sz="4" w:space="0" w:color="000000"/>
              <w:left w:val="single" w:sz="4" w:space="0" w:color="000000"/>
              <w:bottom w:val="single" w:sz="4" w:space="0" w:color="000000"/>
              <w:right w:val="single" w:sz="4" w:space="0" w:color="000000"/>
            </w:tcBorders>
            <w:vAlign w:val="center"/>
          </w:tcPr>
          <w:p w14:paraId="60F6B273" w14:textId="3D2733F5" w:rsidR="00FF3894" w:rsidRPr="004462B7" w:rsidRDefault="00FF3894" w:rsidP="00FF3894">
            <w:pPr>
              <w:spacing w:afterLines="120" w:after="288"/>
              <w:jc w:val="center"/>
              <w:rPr>
                <w:sz w:val="24"/>
                <w:szCs w:val="24"/>
              </w:rPr>
            </w:pPr>
            <w:r>
              <w:rPr>
                <w:b/>
                <w:bCs/>
                <w:sz w:val="24"/>
                <w:szCs w:val="24"/>
              </w:rPr>
              <w:t xml:space="preserve">Creme de prevenção de assaduras </w:t>
            </w:r>
            <w:r w:rsidRPr="00EC3720">
              <w:rPr>
                <w:sz w:val="24"/>
                <w:szCs w:val="24"/>
              </w:rPr>
              <w:t>120g</w:t>
            </w:r>
          </w:p>
        </w:tc>
        <w:tc>
          <w:tcPr>
            <w:tcW w:w="1417" w:type="dxa"/>
            <w:tcBorders>
              <w:top w:val="single" w:sz="4" w:space="0" w:color="000000"/>
              <w:left w:val="single" w:sz="4" w:space="0" w:color="000000"/>
              <w:bottom w:val="single" w:sz="4" w:space="0" w:color="000000"/>
              <w:right w:val="single" w:sz="4" w:space="0" w:color="000000"/>
            </w:tcBorders>
            <w:vAlign w:val="center"/>
          </w:tcPr>
          <w:p w14:paraId="7E00F9EB" w14:textId="4C40FD22"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0680B51E" w14:textId="16A5E920"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50</w:t>
            </w:r>
          </w:p>
        </w:tc>
        <w:tc>
          <w:tcPr>
            <w:tcW w:w="1418" w:type="dxa"/>
            <w:tcBorders>
              <w:top w:val="single" w:sz="4" w:space="0" w:color="000000"/>
              <w:left w:val="single" w:sz="4" w:space="0" w:color="000000"/>
              <w:bottom w:val="single" w:sz="4" w:space="0" w:color="000000"/>
              <w:right w:val="single" w:sz="4" w:space="0" w:color="000000"/>
            </w:tcBorders>
            <w:vAlign w:val="center"/>
          </w:tcPr>
          <w:p w14:paraId="12B10669" w14:textId="19B2BA9B"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R$ 24,74</w:t>
            </w:r>
          </w:p>
        </w:tc>
        <w:tc>
          <w:tcPr>
            <w:tcW w:w="1559" w:type="dxa"/>
            <w:tcBorders>
              <w:top w:val="single" w:sz="4" w:space="0" w:color="000000"/>
              <w:left w:val="single" w:sz="4" w:space="0" w:color="000000"/>
              <w:bottom w:val="single" w:sz="4" w:space="0" w:color="000000"/>
              <w:right w:val="single" w:sz="4" w:space="0" w:color="000000"/>
            </w:tcBorders>
            <w:vAlign w:val="center"/>
          </w:tcPr>
          <w:p w14:paraId="2C4F9AB3" w14:textId="323FFCE0"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R$ 1.236,83</w:t>
            </w:r>
          </w:p>
        </w:tc>
      </w:tr>
      <w:tr w:rsidR="00FF3894" w:rsidRPr="004B60D4" w14:paraId="1D71BD69"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042D8CC7" w14:textId="73CE2E2B"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13</w:t>
            </w:r>
          </w:p>
        </w:tc>
        <w:tc>
          <w:tcPr>
            <w:tcW w:w="3119" w:type="dxa"/>
            <w:tcBorders>
              <w:top w:val="single" w:sz="4" w:space="0" w:color="000000"/>
              <w:left w:val="single" w:sz="4" w:space="0" w:color="000000"/>
              <w:bottom w:val="single" w:sz="4" w:space="0" w:color="000000"/>
              <w:right w:val="single" w:sz="4" w:space="0" w:color="000000"/>
            </w:tcBorders>
            <w:vAlign w:val="center"/>
          </w:tcPr>
          <w:p w14:paraId="627E4ECF" w14:textId="1A0D98F4" w:rsidR="00FF3894" w:rsidRPr="006D1990" w:rsidRDefault="00FF3894" w:rsidP="00FF3894">
            <w:pPr>
              <w:jc w:val="center"/>
              <w:rPr>
                <w:b/>
                <w:bCs/>
                <w:sz w:val="24"/>
                <w:szCs w:val="24"/>
              </w:rPr>
            </w:pPr>
            <w:r>
              <w:rPr>
                <w:b/>
                <w:bCs/>
                <w:sz w:val="24"/>
                <w:szCs w:val="24"/>
              </w:rPr>
              <w:t xml:space="preserve">Lenços umedecidos </w:t>
            </w:r>
            <w:r w:rsidRPr="00EC3720">
              <w:rPr>
                <w:sz w:val="24"/>
                <w:szCs w:val="24"/>
              </w:rPr>
              <w:t>macios</w:t>
            </w:r>
            <w:r>
              <w:rPr>
                <w:sz w:val="24"/>
                <w:szCs w:val="24"/>
              </w:rPr>
              <w:t>, sem adição de álcool, sem corantes, hipoalergênico, testado dermatologicamente com no mínimo 48 unidades por pacote</w:t>
            </w:r>
          </w:p>
        </w:tc>
        <w:tc>
          <w:tcPr>
            <w:tcW w:w="1417" w:type="dxa"/>
            <w:tcBorders>
              <w:top w:val="single" w:sz="4" w:space="0" w:color="000000"/>
              <w:left w:val="single" w:sz="4" w:space="0" w:color="000000"/>
              <w:bottom w:val="single" w:sz="4" w:space="0" w:color="000000"/>
              <w:right w:val="single" w:sz="4" w:space="0" w:color="000000"/>
            </w:tcBorders>
            <w:vAlign w:val="center"/>
          </w:tcPr>
          <w:p w14:paraId="48A21B36" w14:textId="323864F8"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0DFAC927" w14:textId="13B61B46"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50</w:t>
            </w:r>
          </w:p>
        </w:tc>
        <w:tc>
          <w:tcPr>
            <w:tcW w:w="1418" w:type="dxa"/>
            <w:tcBorders>
              <w:top w:val="single" w:sz="4" w:space="0" w:color="000000"/>
              <w:left w:val="single" w:sz="4" w:space="0" w:color="000000"/>
              <w:bottom w:val="single" w:sz="4" w:space="0" w:color="000000"/>
              <w:right w:val="single" w:sz="4" w:space="0" w:color="000000"/>
            </w:tcBorders>
            <w:vAlign w:val="center"/>
          </w:tcPr>
          <w:p w14:paraId="69038B2C" w14:textId="11E96401"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R$ 15,71</w:t>
            </w:r>
          </w:p>
        </w:tc>
        <w:tc>
          <w:tcPr>
            <w:tcW w:w="1559" w:type="dxa"/>
            <w:tcBorders>
              <w:top w:val="single" w:sz="4" w:space="0" w:color="000000"/>
              <w:left w:val="single" w:sz="4" w:space="0" w:color="000000"/>
              <w:bottom w:val="single" w:sz="4" w:space="0" w:color="000000"/>
              <w:right w:val="single" w:sz="4" w:space="0" w:color="000000"/>
            </w:tcBorders>
            <w:vAlign w:val="center"/>
          </w:tcPr>
          <w:p w14:paraId="47FF050E" w14:textId="52609FEE"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R$ 785,25</w:t>
            </w:r>
          </w:p>
        </w:tc>
      </w:tr>
      <w:tr w:rsidR="00FF3894" w:rsidRPr="00524F97" w14:paraId="33E45C1E"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78B9DC10" w14:textId="49EEE601" w:rsidR="00FF3894" w:rsidRPr="00BA32F2" w:rsidRDefault="00FF3894" w:rsidP="00FF3894">
            <w:pPr>
              <w:widowControl w:val="0"/>
              <w:suppressAutoHyphens/>
              <w:spacing w:afterLines="120" w:after="288"/>
              <w:jc w:val="center"/>
              <w:rPr>
                <w:rFonts w:eastAsia="Arial"/>
                <w:b/>
                <w:bCs/>
                <w:color w:val="000000"/>
                <w:sz w:val="24"/>
                <w:szCs w:val="24"/>
              </w:rPr>
            </w:pPr>
            <w:r w:rsidRPr="00BA32F2">
              <w:rPr>
                <w:rFonts w:eastAsia="Arial"/>
                <w:b/>
                <w:bCs/>
                <w:color w:val="000000"/>
                <w:sz w:val="24"/>
                <w:szCs w:val="24"/>
              </w:rPr>
              <w:t>14</w:t>
            </w:r>
          </w:p>
        </w:tc>
        <w:tc>
          <w:tcPr>
            <w:tcW w:w="3119" w:type="dxa"/>
            <w:tcBorders>
              <w:top w:val="single" w:sz="4" w:space="0" w:color="000000"/>
              <w:left w:val="single" w:sz="4" w:space="0" w:color="000000"/>
              <w:bottom w:val="single" w:sz="4" w:space="0" w:color="000000"/>
              <w:right w:val="single" w:sz="4" w:space="0" w:color="000000"/>
            </w:tcBorders>
            <w:vAlign w:val="center"/>
          </w:tcPr>
          <w:p w14:paraId="0D3C3A0B" w14:textId="2CBD86ED" w:rsidR="00FF3894" w:rsidRPr="004462B7" w:rsidRDefault="00FF3894" w:rsidP="00FF3894">
            <w:pPr>
              <w:jc w:val="center"/>
              <w:rPr>
                <w:sz w:val="24"/>
                <w:szCs w:val="24"/>
              </w:rPr>
            </w:pPr>
            <w:r>
              <w:rPr>
                <w:b/>
                <w:bCs/>
                <w:sz w:val="24"/>
                <w:szCs w:val="24"/>
              </w:rPr>
              <w:t xml:space="preserve">Kit 1000 mini sabonetes em barra </w:t>
            </w:r>
            <w:r w:rsidRPr="00666E00">
              <w:rPr>
                <w:sz w:val="24"/>
                <w:szCs w:val="24"/>
              </w:rPr>
              <w:t>10g</w:t>
            </w:r>
          </w:p>
        </w:tc>
        <w:tc>
          <w:tcPr>
            <w:tcW w:w="1417" w:type="dxa"/>
            <w:tcBorders>
              <w:top w:val="single" w:sz="4" w:space="0" w:color="000000"/>
              <w:left w:val="single" w:sz="4" w:space="0" w:color="000000"/>
              <w:bottom w:val="single" w:sz="4" w:space="0" w:color="000000"/>
              <w:right w:val="single" w:sz="4" w:space="0" w:color="000000"/>
            </w:tcBorders>
            <w:vAlign w:val="center"/>
          </w:tcPr>
          <w:p w14:paraId="2FB868E0" w14:textId="0DF76157"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CAIXA</w:t>
            </w:r>
          </w:p>
        </w:tc>
        <w:tc>
          <w:tcPr>
            <w:tcW w:w="1134" w:type="dxa"/>
            <w:tcBorders>
              <w:top w:val="single" w:sz="4" w:space="0" w:color="000000"/>
              <w:left w:val="single" w:sz="4" w:space="0" w:color="000000"/>
              <w:bottom w:val="single" w:sz="4" w:space="0" w:color="000000"/>
              <w:right w:val="single" w:sz="4" w:space="0" w:color="000000"/>
            </w:tcBorders>
            <w:vAlign w:val="center"/>
          </w:tcPr>
          <w:p w14:paraId="509C1EAF" w14:textId="40273417" w:rsidR="00FF3894" w:rsidRPr="00EC3720" w:rsidRDefault="00FF3894" w:rsidP="00FF3894">
            <w:pPr>
              <w:widowControl w:val="0"/>
              <w:suppressAutoHyphens/>
              <w:spacing w:afterLines="120" w:after="288"/>
              <w:jc w:val="center"/>
              <w:rPr>
                <w:rFonts w:eastAsia="Arial"/>
                <w:color w:val="000000"/>
                <w:sz w:val="22"/>
                <w:szCs w:val="22"/>
              </w:rPr>
            </w:pPr>
            <w:r w:rsidRPr="00EC3720">
              <w:rPr>
                <w:sz w:val="22"/>
                <w:szCs w:val="22"/>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1051FA17" w14:textId="5727FD42"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R$ 454,20</w:t>
            </w:r>
          </w:p>
        </w:tc>
        <w:tc>
          <w:tcPr>
            <w:tcW w:w="1559" w:type="dxa"/>
            <w:tcBorders>
              <w:top w:val="single" w:sz="4" w:space="0" w:color="000000"/>
              <w:left w:val="single" w:sz="4" w:space="0" w:color="000000"/>
              <w:bottom w:val="single" w:sz="4" w:space="0" w:color="000000"/>
              <w:right w:val="single" w:sz="4" w:space="0" w:color="000000"/>
            </w:tcBorders>
            <w:vAlign w:val="center"/>
          </w:tcPr>
          <w:p w14:paraId="33F40804" w14:textId="0D3208FE"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R$ 2.271,01</w:t>
            </w:r>
          </w:p>
        </w:tc>
      </w:tr>
      <w:tr w:rsidR="00FF3894" w:rsidRPr="00524F97" w14:paraId="73119E5C"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18F0CCC0" w14:textId="2A4E37C3" w:rsidR="00FF3894" w:rsidRPr="00BA32F2"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15</w:t>
            </w:r>
          </w:p>
        </w:tc>
        <w:tc>
          <w:tcPr>
            <w:tcW w:w="3119" w:type="dxa"/>
            <w:tcBorders>
              <w:top w:val="single" w:sz="4" w:space="0" w:color="000000"/>
              <w:left w:val="single" w:sz="4" w:space="0" w:color="000000"/>
              <w:bottom w:val="single" w:sz="4" w:space="0" w:color="000000"/>
              <w:right w:val="single" w:sz="4" w:space="0" w:color="000000"/>
            </w:tcBorders>
            <w:vAlign w:val="center"/>
          </w:tcPr>
          <w:p w14:paraId="68EBB0B9" w14:textId="40058869" w:rsidR="00FF3894" w:rsidRDefault="00FF3894" w:rsidP="00FF3894">
            <w:pPr>
              <w:jc w:val="center"/>
              <w:rPr>
                <w:b/>
                <w:bCs/>
                <w:sz w:val="24"/>
                <w:szCs w:val="24"/>
              </w:rPr>
            </w:pPr>
            <w:r>
              <w:rPr>
                <w:b/>
                <w:bCs/>
                <w:sz w:val="24"/>
                <w:szCs w:val="24"/>
              </w:rPr>
              <w:t xml:space="preserve">Kit 500 shampoos </w:t>
            </w:r>
            <w:r w:rsidRPr="00666E00">
              <w:rPr>
                <w:sz w:val="24"/>
                <w:szCs w:val="24"/>
              </w:rPr>
              <w:t>2 em</w:t>
            </w:r>
            <w:r>
              <w:rPr>
                <w:b/>
                <w:bCs/>
                <w:sz w:val="24"/>
                <w:szCs w:val="24"/>
              </w:rPr>
              <w:t xml:space="preserve"> </w:t>
            </w:r>
            <w:r w:rsidRPr="00EC3720">
              <w:rPr>
                <w:sz w:val="24"/>
                <w:szCs w:val="24"/>
              </w:rPr>
              <w:t>1 sache 10ml</w:t>
            </w:r>
          </w:p>
        </w:tc>
        <w:tc>
          <w:tcPr>
            <w:tcW w:w="1417" w:type="dxa"/>
            <w:tcBorders>
              <w:top w:val="single" w:sz="4" w:space="0" w:color="000000"/>
              <w:left w:val="single" w:sz="4" w:space="0" w:color="000000"/>
              <w:bottom w:val="single" w:sz="4" w:space="0" w:color="000000"/>
              <w:right w:val="single" w:sz="4" w:space="0" w:color="000000"/>
            </w:tcBorders>
            <w:vAlign w:val="center"/>
          </w:tcPr>
          <w:p w14:paraId="34E79448" w14:textId="371F9DE2" w:rsidR="00FF3894" w:rsidRPr="00EC3720" w:rsidRDefault="00FF3894" w:rsidP="00FF3894">
            <w:pPr>
              <w:widowControl w:val="0"/>
              <w:suppressAutoHyphens/>
              <w:spacing w:afterLines="120" w:after="288"/>
              <w:jc w:val="center"/>
              <w:rPr>
                <w:sz w:val="22"/>
                <w:szCs w:val="22"/>
              </w:rPr>
            </w:pPr>
            <w:r w:rsidRPr="00EC3720">
              <w:rPr>
                <w:sz w:val="22"/>
                <w:szCs w:val="22"/>
              </w:rPr>
              <w:t>CAIXA</w:t>
            </w:r>
          </w:p>
        </w:tc>
        <w:tc>
          <w:tcPr>
            <w:tcW w:w="1134" w:type="dxa"/>
            <w:tcBorders>
              <w:top w:val="single" w:sz="4" w:space="0" w:color="000000"/>
              <w:left w:val="single" w:sz="4" w:space="0" w:color="000000"/>
              <w:bottom w:val="single" w:sz="4" w:space="0" w:color="000000"/>
              <w:right w:val="single" w:sz="4" w:space="0" w:color="000000"/>
            </w:tcBorders>
            <w:vAlign w:val="center"/>
          </w:tcPr>
          <w:p w14:paraId="3330574A" w14:textId="52F8C07D" w:rsidR="00FF3894" w:rsidRPr="00EC3720" w:rsidRDefault="00FF3894" w:rsidP="00FF3894">
            <w:pPr>
              <w:widowControl w:val="0"/>
              <w:suppressAutoHyphens/>
              <w:spacing w:afterLines="120" w:after="288"/>
              <w:jc w:val="center"/>
              <w:rPr>
                <w:sz w:val="22"/>
                <w:szCs w:val="22"/>
              </w:rPr>
            </w:pPr>
            <w:r w:rsidRPr="00EC3720">
              <w:rPr>
                <w:sz w:val="22"/>
                <w:szCs w:val="22"/>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60917026" w14:textId="4B38255A"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R$ 200,30</w:t>
            </w:r>
          </w:p>
        </w:tc>
        <w:tc>
          <w:tcPr>
            <w:tcW w:w="1559" w:type="dxa"/>
            <w:tcBorders>
              <w:top w:val="single" w:sz="4" w:space="0" w:color="000000"/>
              <w:left w:val="single" w:sz="4" w:space="0" w:color="000000"/>
              <w:bottom w:val="single" w:sz="4" w:space="0" w:color="000000"/>
              <w:right w:val="single" w:sz="4" w:space="0" w:color="000000"/>
            </w:tcBorders>
            <w:vAlign w:val="center"/>
          </w:tcPr>
          <w:p w14:paraId="46883979" w14:textId="78C2F11D"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R$ 1.001,48</w:t>
            </w:r>
          </w:p>
        </w:tc>
      </w:tr>
      <w:tr w:rsidR="00FF3894" w:rsidRPr="00524F97" w14:paraId="10104086"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6E535AF2" w14:textId="0A9E6718" w:rsidR="00FF3894" w:rsidRPr="00BA32F2"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16</w:t>
            </w:r>
          </w:p>
        </w:tc>
        <w:tc>
          <w:tcPr>
            <w:tcW w:w="3119" w:type="dxa"/>
            <w:tcBorders>
              <w:top w:val="single" w:sz="4" w:space="0" w:color="000000"/>
              <w:left w:val="single" w:sz="4" w:space="0" w:color="000000"/>
              <w:bottom w:val="single" w:sz="4" w:space="0" w:color="000000"/>
              <w:right w:val="single" w:sz="4" w:space="0" w:color="000000"/>
            </w:tcBorders>
            <w:vAlign w:val="center"/>
          </w:tcPr>
          <w:p w14:paraId="0ED4DC32" w14:textId="79E5BE3C" w:rsidR="00FF3894" w:rsidRDefault="00FF3894" w:rsidP="00FF3894">
            <w:pPr>
              <w:jc w:val="center"/>
              <w:rPr>
                <w:b/>
                <w:bCs/>
                <w:sz w:val="24"/>
                <w:szCs w:val="24"/>
              </w:rPr>
            </w:pPr>
            <w:r>
              <w:rPr>
                <w:b/>
                <w:bCs/>
                <w:sz w:val="24"/>
                <w:szCs w:val="24"/>
              </w:rPr>
              <w:t>Papel higiênico extra branco</w:t>
            </w:r>
            <w:r>
              <w:rPr>
                <w:sz w:val="24"/>
                <w:szCs w:val="24"/>
              </w:rPr>
              <w:t>, macio, picotado e texturizado, folha dupla, 100% fibras celulosas, rolo de 30m x 10cm. Pacote com 12 rolos</w:t>
            </w:r>
          </w:p>
        </w:tc>
        <w:tc>
          <w:tcPr>
            <w:tcW w:w="1417" w:type="dxa"/>
            <w:tcBorders>
              <w:top w:val="single" w:sz="4" w:space="0" w:color="000000"/>
              <w:left w:val="single" w:sz="4" w:space="0" w:color="000000"/>
              <w:bottom w:val="single" w:sz="4" w:space="0" w:color="000000"/>
              <w:right w:val="single" w:sz="4" w:space="0" w:color="000000"/>
            </w:tcBorders>
            <w:vAlign w:val="center"/>
          </w:tcPr>
          <w:p w14:paraId="17101B65" w14:textId="7DBFFEAD" w:rsidR="00FF3894" w:rsidRPr="00EC3720" w:rsidRDefault="00FF3894" w:rsidP="00FF3894">
            <w:pPr>
              <w:widowControl w:val="0"/>
              <w:suppressAutoHyphens/>
              <w:spacing w:afterLines="120" w:after="288"/>
              <w:jc w:val="center"/>
              <w:rPr>
                <w:sz w:val="22"/>
                <w:szCs w:val="22"/>
              </w:rPr>
            </w:pPr>
            <w:r w:rsidRPr="00EC3720">
              <w:rPr>
                <w:sz w:val="22"/>
                <w:szCs w:val="22"/>
              </w:rPr>
              <w:t>PCT</w:t>
            </w:r>
          </w:p>
        </w:tc>
        <w:tc>
          <w:tcPr>
            <w:tcW w:w="1134" w:type="dxa"/>
            <w:tcBorders>
              <w:top w:val="single" w:sz="4" w:space="0" w:color="000000"/>
              <w:left w:val="single" w:sz="4" w:space="0" w:color="000000"/>
              <w:bottom w:val="single" w:sz="4" w:space="0" w:color="000000"/>
              <w:right w:val="single" w:sz="4" w:space="0" w:color="000000"/>
            </w:tcBorders>
            <w:vAlign w:val="center"/>
          </w:tcPr>
          <w:p w14:paraId="5FF7B221" w14:textId="499A2EDB" w:rsidR="00FF3894" w:rsidRPr="00EC3720" w:rsidRDefault="00FF3894" w:rsidP="00FF3894">
            <w:pPr>
              <w:widowControl w:val="0"/>
              <w:suppressAutoHyphens/>
              <w:spacing w:afterLines="120" w:after="288"/>
              <w:jc w:val="center"/>
              <w:rPr>
                <w:sz w:val="22"/>
                <w:szCs w:val="22"/>
              </w:rPr>
            </w:pPr>
            <w:r w:rsidRPr="00EC3720">
              <w:rPr>
                <w:sz w:val="22"/>
                <w:szCs w:val="22"/>
              </w:rPr>
              <w:t>200</w:t>
            </w:r>
          </w:p>
        </w:tc>
        <w:tc>
          <w:tcPr>
            <w:tcW w:w="1418" w:type="dxa"/>
            <w:tcBorders>
              <w:top w:val="single" w:sz="4" w:space="0" w:color="000000"/>
              <w:left w:val="single" w:sz="4" w:space="0" w:color="000000"/>
              <w:bottom w:val="single" w:sz="4" w:space="0" w:color="000000"/>
              <w:right w:val="single" w:sz="4" w:space="0" w:color="000000"/>
            </w:tcBorders>
            <w:vAlign w:val="center"/>
          </w:tcPr>
          <w:p w14:paraId="3C797DEC" w14:textId="0CB9757C"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R$ 14,13</w:t>
            </w:r>
          </w:p>
        </w:tc>
        <w:tc>
          <w:tcPr>
            <w:tcW w:w="1559" w:type="dxa"/>
            <w:tcBorders>
              <w:top w:val="single" w:sz="4" w:space="0" w:color="000000"/>
              <w:left w:val="single" w:sz="4" w:space="0" w:color="000000"/>
              <w:bottom w:val="single" w:sz="4" w:space="0" w:color="000000"/>
              <w:right w:val="single" w:sz="4" w:space="0" w:color="000000"/>
            </w:tcBorders>
            <w:vAlign w:val="center"/>
          </w:tcPr>
          <w:p w14:paraId="1BE089B9" w14:textId="4D1517E5"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R$ 2.826,89</w:t>
            </w:r>
          </w:p>
        </w:tc>
      </w:tr>
      <w:tr w:rsidR="00FF3894" w:rsidRPr="00524F97" w14:paraId="57D3D43A"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0428C50E" w14:textId="235E4164" w:rsidR="00FF3894" w:rsidRPr="00BA32F2"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17</w:t>
            </w:r>
          </w:p>
        </w:tc>
        <w:tc>
          <w:tcPr>
            <w:tcW w:w="3119" w:type="dxa"/>
            <w:tcBorders>
              <w:top w:val="single" w:sz="4" w:space="0" w:color="000000"/>
              <w:left w:val="single" w:sz="4" w:space="0" w:color="000000"/>
              <w:bottom w:val="single" w:sz="4" w:space="0" w:color="000000"/>
              <w:right w:val="single" w:sz="4" w:space="0" w:color="000000"/>
            </w:tcBorders>
            <w:vAlign w:val="center"/>
          </w:tcPr>
          <w:p w14:paraId="2B1C64C2" w14:textId="71FF6AD9" w:rsidR="00FF3894" w:rsidRDefault="00FF3894" w:rsidP="00FF3894">
            <w:pPr>
              <w:jc w:val="center"/>
              <w:rPr>
                <w:b/>
                <w:bCs/>
                <w:sz w:val="24"/>
                <w:szCs w:val="24"/>
              </w:rPr>
            </w:pPr>
            <w:r>
              <w:rPr>
                <w:b/>
                <w:bCs/>
                <w:sz w:val="24"/>
                <w:szCs w:val="24"/>
              </w:rPr>
              <w:t>Água Sanitária</w:t>
            </w:r>
            <w:r>
              <w:rPr>
                <w:sz w:val="24"/>
                <w:szCs w:val="24"/>
              </w:rPr>
              <w:t xml:space="preserve"> - galão 5lts</w:t>
            </w:r>
          </w:p>
        </w:tc>
        <w:tc>
          <w:tcPr>
            <w:tcW w:w="1417" w:type="dxa"/>
            <w:tcBorders>
              <w:top w:val="single" w:sz="4" w:space="0" w:color="000000"/>
              <w:left w:val="single" w:sz="4" w:space="0" w:color="000000"/>
              <w:bottom w:val="single" w:sz="4" w:space="0" w:color="000000"/>
              <w:right w:val="single" w:sz="4" w:space="0" w:color="000000"/>
            </w:tcBorders>
            <w:vAlign w:val="center"/>
          </w:tcPr>
          <w:p w14:paraId="7B522291" w14:textId="0682678E" w:rsidR="00FF3894" w:rsidRPr="00EC3720" w:rsidRDefault="00FF3894" w:rsidP="00FF3894">
            <w:pPr>
              <w:widowControl w:val="0"/>
              <w:suppressAutoHyphens/>
              <w:spacing w:afterLines="120" w:after="288"/>
              <w:jc w:val="center"/>
              <w:rPr>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19050871" w14:textId="62F9CED8" w:rsidR="00FF3894" w:rsidRPr="00EC3720" w:rsidRDefault="00FF3894" w:rsidP="00FF3894">
            <w:pPr>
              <w:widowControl w:val="0"/>
              <w:suppressAutoHyphens/>
              <w:spacing w:afterLines="120" w:after="288"/>
              <w:jc w:val="center"/>
              <w:rPr>
                <w:sz w:val="22"/>
                <w:szCs w:val="22"/>
              </w:rPr>
            </w:pPr>
            <w:r w:rsidRPr="00EC3720">
              <w:rPr>
                <w:sz w:val="22"/>
                <w:szCs w:val="22"/>
              </w:rPr>
              <w:t>100</w:t>
            </w:r>
          </w:p>
        </w:tc>
        <w:tc>
          <w:tcPr>
            <w:tcW w:w="1418" w:type="dxa"/>
            <w:tcBorders>
              <w:top w:val="single" w:sz="4" w:space="0" w:color="000000"/>
              <w:left w:val="single" w:sz="4" w:space="0" w:color="000000"/>
              <w:bottom w:val="single" w:sz="4" w:space="0" w:color="000000"/>
              <w:right w:val="single" w:sz="4" w:space="0" w:color="000000"/>
            </w:tcBorders>
            <w:vAlign w:val="center"/>
          </w:tcPr>
          <w:p w14:paraId="7121A2F3" w14:textId="3E75778D"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R$ 20,10</w:t>
            </w:r>
          </w:p>
        </w:tc>
        <w:tc>
          <w:tcPr>
            <w:tcW w:w="1559" w:type="dxa"/>
            <w:tcBorders>
              <w:top w:val="single" w:sz="4" w:space="0" w:color="000000"/>
              <w:left w:val="single" w:sz="4" w:space="0" w:color="000000"/>
              <w:bottom w:val="single" w:sz="4" w:space="0" w:color="000000"/>
              <w:right w:val="single" w:sz="4" w:space="0" w:color="000000"/>
            </w:tcBorders>
            <w:vAlign w:val="center"/>
          </w:tcPr>
          <w:p w14:paraId="3275448E" w14:textId="0B159423"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R$ 2.010,17</w:t>
            </w:r>
          </w:p>
        </w:tc>
      </w:tr>
      <w:tr w:rsidR="00FF3894" w:rsidRPr="00524F97" w14:paraId="1EC3E97F"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5D80217A" w14:textId="2015C75F" w:rsidR="00FF3894" w:rsidRPr="00BA32F2"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18</w:t>
            </w:r>
          </w:p>
        </w:tc>
        <w:tc>
          <w:tcPr>
            <w:tcW w:w="3119" w:type="dxa"/>
            <w:tcBorders>
              <w:top w:val="single" w:sz="4" w:space="0" w:color="000000"/>
              <w:left w:val="single" w:sz="4" w:space="0" w:color="000000"/>
              <w:bottom w:val="single" w:sz="4" w:space="0" w:color="000000"/>
              <w:right w:val="single" w:sz="4" w:space="0" w:color="000000"/>
            </w:tcBorders>
            <w:vAlign w:val="center"/>
          </w:tcPr>
          <w:p w14:paraId="17912C59" w14:textId="7E8E48EC" w:rsidR="00FF3894" w:rsidRDefault="00FF3894" w:rsidP="00FF3894">
            <w:pPr>
              <w:jc w:val="center"/>
              <w:rPr>
                <w:b/>
                <w:bCs/>
                <w:sz w:val="24"/>
                <w:szCs w:val="24"/>
              </w:rPr>
            </w:pPr>
            <w:r>
              <w:rPr>
                <w:b/>
                <w:bCs/>
                <w:sz w:val="24"/>
                <w:szCs w:val="24"/>
              </w:rPr>
              <w:t>Desinfetante</w:t>
            </w:r>
            <w:r>
              <w:rPr>
                <w:sz w:val="24"/>
                <w:szCs w:val="24"/>
              </w:rPr>
              <w:t xml:space="preserve"> - galão 5lts</w:t>
            </w:r>
          </w:p>
        </w:tc>
        <w:tc>
          <w:tcPr>
            <w:tcW w:w="1417" w:type="dxa"/>
            <w:tcBorders>
              <w:top w:val="single" w:sz="4" w:space="0" w:color="000000"/>
              <w:left w:val="single" w:sz="4" w:space="0" w:color="000000"/>
              <w:bottom w:val="single" w:sz="4" w:space="0" w:color="000000"/>
              <w:right w:val="single" w:sz="4" w:space="0" w:color="000000"/>
            </w:tcBorders>
            <w:vAlign w:val="center"/>
          </w:tcPr>
          <w:p w14:paraId="375F22CE" w14:textId="53CB6DDA" w:rsidR="00FF3894" w:rsidRPr="00EC3720" w:rsidRDefault="00FF3894" w:rsidP="00FF3894">
            <w:pPr>
              <w:widowControl w:val="0"/>
              <w:suppressAutoHyphens/>
              <w:spacing w:afterLines="120" w:after="288"/>
              <w:jc w:val="center"/>
              <w:rPr>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57C715D2" w14:textId="47F9962E" w:rsidR="00FF3894" w:rsidRPr="00EC3720" w:rsidRDefault="00FF3894" w:rsidP="00FF3894">
            <w:pPr>
              <w:widowControl w:val="0"/>
              <w:suppressAutoHyphens/>
              <w:spacing w:afterLines="120" w:after="288"/>
              <w:jc w:val="center"/>
              <w:rPr>
                <w:sz w:val="22"/>
                <w:szCs w:val="22"/>
              </w:rPr>
            </w:pPr>
            <w:r w:rsidRPr="00EC3720">
              <w:rPr>
                <w:sz w:val="22"/>
                <w:szCs w:val="22"/>
              </w:rPr>
              <w:t>100</w:t>
            </w:r>
          </w:p>
        </w:tc>
        <w:tc>
          <w:tcPr>
            <w:tcW w:w="1418" w:type="dxa"/>
            <w:tcBorders>
              <w:top w:val="single" w:sz="4" w:space="0" w:color="000000"/>
              <w:left w:val="single" w:sz="4" w:space="0" w:color="000000"/>
              <w:bottom w:val="single" w:sz="4" w:space="0" w:color="000000"/>
              <w:right w:val="single" w:sz="4" w:space="0" w:color="000000"/>
            </w:tcBorders>
            <w:vAlign w:val="center"/>
          </w:tcPr>
          <w:p w14:paraId="0B9D0317" w14:textId="2B4C89DC"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218C4F1E" w14:textId="7B8DD0FD"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R$ 2.119,50</w:t>
            </w:r>
          </w:p>
        </w:tc>
      </w:tr>
      <w:tr w:rsidR="00FF3894" w:rsidRPr="00524F97" w14:paraId="6F67AF4A"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35434AAE" w14:textId="699CF9D3" w:rsidR="00FF3894" w:rsidRPr="00BA32F2"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19</w:t>
            </w:r>
          </w:p>
        </w:tc>
        <w:tc>
          <w:tcPr>
            <w:tcW w:w="3119" w:type="dxa"/>
            <w:tcBorders>
              <w:top w:val="single" w:sz="4" w:space="0" w:color="000000"/>
              <w:left w:val="single" w:sz="4" w:space="0" w:color="000000"/>
              <w:bottom w:val="single" w:sz="4" w:space="0" w:color="000000"/>
              <w:right w:val="single" w:sz="4" w:space="0" w:color="000000"/>
            </w:tcBorders>
            <w:vAlign w:val="center"/>
          </w:tcPr>
          <w:p w14:paraId="7194BE43" w14:textId="4628F7AE" w:rsidR="00FF3894" w:rsidRDefault="00FF3894" w:rsidP="00FF3894">
            <w:pPr>
              <w:jc w:val="center"/>
              <w:rPr>
                <w:b/>
                <w:bCs/>
                <w:sz w:val="24"/>
                <w:szCs w:val="24"/>
              </w:rPr>
            </w:pPr>
            <w:r>
              <w:rPr>
                <w:b/>
                <w:bCs/>
                <w:sz w:val="24"/>
                <w:szCs w:val="24"/>
              </w:rPr>
              <w:t>Sabão em pó</w:t>
            </w:r>
            <w:r>
              <w:rPr>
                <w:sz w:val="24"/>
                <w:szCs w:val="24"/>
              </w:rPr>
              <w:t xml:space="preserve"> - 1kg</w:t>
            </w:r>
          </w:p>
        </w:tc>
        <w:tc>
          <w:tcPr>
            <w:tcW w:w="1417" w:type="dxa"/>
            <w:tcBorders>
              <w:top w:val="single" w:sz="4" w:space="0" w:color="000000"/>
              <w:left w:val="single" w:sz="4" w:space="0" w:color="000000"/>
              <w:bottom w:val="single" w:sz="4" w:space="0" w:color="000000"/>
              <w:right w:val="single" w:sz="4" w:space="0" w:color="000000"/>
            </w:tcBorders>
            <w:vAlign w:val="center"/>
          </w:tcPr>
          <w:p w14:paraId="7254145C" w14:textId="3E423809" w:rsidR="00FF3894" w:rsidRPr="00EC3720" w:rsidRDefault="00FF3894" w:rsidP="00FF3894">
            <w:pPr>
              <w:widowControl w:val="0"/>
              <w:suppressAutoHyphens/>
              <w:spacing w:afterLines="120" w:after="288"/>
              <w:jc w:val="center"/>
              <w:rPr>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1E9E0FB9" w14:textId="5FB74BEF" w:rsidR="00FF3894" w:rsidRPr="00EC3720" w:rsidRDefault="00FF3894" w:rsidP="00FF3894">
            <w:pPr>
              <w:widowControl w:val="0"/>
              <w:suppressAutoHyphens/>
              <w:spacing w:afterLines="120" w:after="288"/>
              <w:jc w:val="center"/>
              <w:rPr>
                <w:sz w:val="22"/>
                <w:szCs w:val="22"/>
              </w:rPr>
            </w:pPr>
            <w:r w:rsidRPr="00EC3720">
              <w:rPr>
                <w:sz w:val="22"/>
                <w:szCs w:val="22"/>
              </w:rPr>
              <w:t>500</w:t>
            </w:r>
          </w:p>
        </w:tc>
        <w:tc>
          <w:tcPr>
            <w:tcW w:w="1418" w:type="dxa"/>
            <w:tcBorders>
              <w:top w:val="single" w:sz="4" w:space="0" w:color="000000"/>
              <w:left w:val="single" w:sz="4" w:space="0" w:color="000000"/>
              <w:bottom w:val="single" w:sz="4" w:space="0" w:color="000000"/>
              <w:right w:val="single" w:sz="4" w:space="0" w:color="000000"/>
            </w:tcBorders>
            <w:vAlign w:val="center"/>
          </w:tcPr>
          <w:p w14:paraId="30CE0140" w14:textId="6DF875F1"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R$ 14,07</w:t>
            </w:r>
          </w:p>
        </w:tc>
        <w:tc>
          <w:tcPr>
            <w:tcW w:w="1559" w:type="dxa"/>
            <w:tcBorders>
              <w:top w:val="single" w:sz="4" w:space="0" w:color="000000"/>
              <w:left w:val="single" w:sz="4" w:space="0" w:color="000000"/>
              <w:bottom w:val="single" w:sz="4" w:space="0" w:color="000000"/>
              <w:right w:val="single" w:sz="4" w:space="0" w:color="000000"/>
            </w:tcBorders>
            <w:vAlign w:val="center"/>
          </w:tcPr>
          <w:p w14:paraId="6A12D44E" w14:textId="541DEDF7"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R$ 7.036,94</w:t>
            </w:r>
          </w:p>
        </w:tc>
      </w:tr>
      <w:tr w:rsidR="00FF3894" w:rsidRPr="00524F97" w14:paraId="48D99776"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27179061" w14:textId="3F9FE5EE" w:rsidR="00FF3894" w:rsidRPr="00BA32F2"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20</w:t>
            </w:r>
          </w:p>
        </w:tc>
        <w:tc>
          <w:tcPr>
            <w:tcW w:w="3119" w:type="dxa"/>
            <w:tcBorders>
              <w:top w:val="single" w:sz="4" w:space="0" w:color="000000"/>
              <w:left w:val="single" w:sz="4" w:space="0" w:color="000000"/>
              <w:bottom w:val="single" w:sz="4" w:space="0" w:color="000000"/>
              <w:right w:val="single" w:sz="4" w:space="0" w:color="000000"/>
            </w:tcBorders>
            <w:vAlign w:val="center"/>
          </w:tcPr>
          <w:p w14:paraId="4E0AA969" w14:textId="7444AE8E" w:rsidR="00FF3894" w:rsidRDefault="00FF3894" w:rsidP="00FF3894">
            <w:pPr>
              <w:jc w:val="center"/>
              <w:rPr>
                <w:b/>
                <w:bCs/>
                <w:sz w:val="24"/>
                <w:szCs w:val="24"/>
              </w:rPr>
            </w:pPr>
            <w:r>
              <w:rPr>
                <w:b/>
                <w:bCs/>
                <w:sz w:val="24"/>
                <w:szCs w:val="24"/>
              </w:rPr>
              <w:t>Detergente</w:t>
            </w:r>
            <w:r>
              <w:rPr>
                <w:sz w:val="24"/>
                <w:szCs w:val="24"/>
              </w:rPr>
              <w:t xml:space="preserve"> - galão 5 </w:t>
            </w:r>
            <w:proofErr w:type="spellStart"/>
            <w:r>
              <w:rPr>
                <w:sz w:val="24"/>
                <w:szCs w:val="24"/>
              </w:rPr>
              <w:t>lts</w:t>
            </w:r>
            <w:proofErr w:type="spellEnd"/>
          </w:p>
        </w:tc>
        <w:tc>
          <w:tcPr>
            <w:tcW w:w="1417" w:type="dxa"/>
            <w:tcBorders>
              <w:top w:val="single" w:sz="4" w:space="0" w:color="000000"/>
              <w:left w:val="single" w:sz="4" w:space="0" w:color="000000"/>
              <w:bottom w:val="single" w:sz="4" w:space="0" w:color="000000"/>
              <w:right w:val="single" w:sz="4" w:space="0" w:color="000000"/>
            </w:tcBorders>
            <w:vAlign w:val="center"/>
          </w:tcPr>
          <w:p w14:paraId="0A1208A0" w14:textId="0D6C8412" w:rsidR="00FF3894" w:rsidRPr="00EC3720" w:rsidRDefault="00FF3894" w:rsidP="00FF3894">
            <w:pPr>
              <w:widowControl w:val="0"/>
              <w:suppressAutoHyphens/>
              <w:spacing w:afterLines="120" w:after="288"/>
              <w:jc w:val="center"/>
              <w:rPr>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70E18FAE" w14:textId="5A52852B" w:rsidR="00FF3894" w:rsidRPr="00EC3720" w:rsidRDefault="00FF3894" w:rsidP="00FF3894">
            <w:pPr>
              <w:widowControl w:val="0"/>
              <w:suppressAutoHyphens/>
              <w:spacing w:afterLines="120" w:after="288"/>
              <w:jc w:val="center"/>
              <w:rPr>
                <w:sz w:val="22"/>
                <w:szCs w:val="22"/>
              </w:rPr>
            </w:pPr>
            <w:r w:rsidRPr="00EC3720">
              <w:rPr>
                <w:sz w:val="22"/>
                <w:szCs w:val="22"/>
              </w:rPr>
              <w:t>50</w:t>
            </w:r>
          </w:p>
        </w:tc>
        <w:tc>
          <w:tcPr>
            <w:tcW w:w="1418" w:type="dxa"/>
            <w:tcBorders>
              <w:top w:val="single" w:sz="4" w:space="0" w:color="000000"/>
              <w:left w:val="single" w:sz="4" w:space="0" w:color="000000"/>
              <w:bottom w:val="single" w:sz="4" w:space="0" w:color="000000"/>
              <w:right w:val="single" w:sz="4" w:space="0" w:color="000000"/>
            </w:tcBorders>
            <w:vAlign w:val="center"/>
          </w:tcPr>
          <w:p w14:paraId="1851F0D6" w14:textId="5B0CFF1F"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R$ 18,83</w:t>
            </w:r>
          </w:p>
        </w:tc>
        <w:tc>
          <w:tcPr>
            <w:tcW w:w="1559" w:type="dxa"/>
            <w:tcBorders>
              <w:top w:val="single" w:sz="4" w:space="0" w:color="000000"/>
              <w:left w:val="single" w:sz="4" w:space="0" w:color="000000"/>
              <w:bottom w:val="single" w:sz="4" w:space="0" w:color="000000"/>
              <w:right w:val="single" w:sz="4" w:space="0" w:color="000000"/>
            </w:tcBorders>
            <w:vAlign w:val="center"/>
          </w:tcPr>
          <w:p w14:paraId="1A910781" w14:textId="61EAB807"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R$ 941,53</w:t>
            </w:r>
          </w:p>
        </w:tc>
      </w:tr>
      <w:tr w:rsidR="00FF3894" w:rsidRPr="00524F97" w14:paraId="3CE9E0E8"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46B59918" w14:textId="497ED3B6" w:rsidR="00FF3894" w:rsidRPr="00BA32F2"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21</w:t>
            </w:r>
          </w:p>
        </w:tc>
        <w:tc>
          <w:tcPr>
            <w:tcW w:w="3119" w:type="dxa"/>
            <w:tcBorders>
              <w:top w:val="single" w:sz="4" w:space="0" w:color="000000"/>
              <w:left w:val="single" w:sz="4" w:space="0" w:color="000000"/>
              <w:bottom w:val="single" w:sz="4" w:space="0" w:color="000000"/>
              <w:right w:val="single" w:sz="4" w:space="0" w:color="000000"/>
            </w:tcBorders>
            <w:vAlign w:val="center"/>
          </w:tcPr>
          <w:p w14:paraId="3FBF0D8D" w14:textId="218CBEDE" w:rsidR="00FF3894" w:rsidRDefault="00FF3894" w:rsidP="00FF3894">
            <w:pPr>
              <w:jc w:val="center"/>
              <w:rPr>
                <w:b/>
                <w:bCs/>
                <w:sz w:val="24"/>
                <w:szCs w:val="24"/>
              </w:rPr>
            </w:pPr>
            <w:r>
              <w:rPr>
                <w:b/>
                <w:bCs/>
                <w:sz w:val="24"/>
                <w:szCs w:val="24"/>
              </w:rPr>
              <w:t>Odorizador de Ambientes</w:t>
            </w:r>
            <w:r>
              <w:rPr>
                <w:sz w:val="24"/>
                <w:szCs w:val="24"/>
              </w:rPr>
              <w:t xml:space="preserve"> - spray, lavanda, 400 ml</w:t>
            </w:r>
          </w:p>
        </w:tc>
        <w:tc>
          <w:tcPr>
            <w:tcW w:w="1417" w:type="dxa"/>
            <w:tcBorders>
              <w:top w:val="single" w:sz="4" w:space="0" w:color="000000"/>
              <w:left w:val="single" w:sz="4" w:space="0" w:color="000000"/>
              <w:bottom w:val="single" w:sz="4" w:space="0" w:color="000000"/>
              <w:right w:val="single" w:sz="4" w:space="0" w:color="000000"/>
            </w:tcBorders>
            <w:vAlign w:val="center"/>
          </w:tcPr>
          <w:p w14:paraId="1F77C047" w14:textId="17134F01" w:rsidR="00FF3894" w:rsidRPr="00EC3720" w:rsidRDefault="00FF3894" w:rsidP="00FF3894">
            <w:pPr>
              <w:widowControl w:val="0"/>
              <w:suppressAutoHyphens/>
              <w:spacing w:afterLines="120" w:after="288"/>
              <w:jc w:val="center"/>
              <w:rPr>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50182667" w14:textId="5055F80B" w:rsidR="00FF3894" w:rsidRPr="00EC3720" w:rsidRDefault="00FF3894" w:rsidP="00FF3894">
            <w:pPr>
              <w:widowControl w:val="0"/>
              <w:suppressAutoHyphens/>
              <w:spacing w:afterLines="120" w:after="288"/>
              <w:jc w:val="center"/>
              <w:rPr>
                <w:sz w:val="22"/>
                <w:szCs w:val="22"/>
              </w:rPr>
            </w:pPr>
            <w:r w:rsidRPr="00EC3720">
              <w:rPr>
                <w:sz w:val="22"/>
                <w:szCs w:val="22"/>
              </w:rPr>
              <w:t>50</w:t>
            </w:r>
          </w:p>
        </w:tc>
        <w:tc>
          <w:tcPr>
            <w:tcW w:w="1418" w:type="dxa"/>
            <w:tcBorders>
              <w:top w:val="single" w:sz="4" w:space="0" w:color="000000"/>
              <w:left w:val="single" w:sz="4" w:space="0" w:color="000000"/>
              <w:bottom w:val="single" w:sz="4" w:space="0" w:color="000000"/>
              <w:right w:val="single" w:sz="4" w:space="0" w:color="000000"/>
            </w:tcBorders>
            <w:vAlign w:val="center"/>
          </w:tcPr>
          <w:p w14:paraId="4986299D" w14:textId="7348FD71"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R$ 19,20</w:t>
            </w:r>
          </w:p>
        </w:tc>
        <w:tc>
          <w:tcPr>
            <w:tcW w:w="1559" w:type="dxa"/>
            <w:tcBorders>
              <w:top w:val="single" w:sz="4" w:space="0" w:color="000000"/>
              <w:left w:val="single" w:sz="4" w:space="0" w:color="000000"/>
              <w:bottom w:val="single" w:sz="4" w:space="0" w:color="000000"/>
              <w:right w:val="single" w:sz="4" w:space="0" w:color="000000"/>
            </w:tcBorders>
            <w:vAlign w:val="center"/>
          </w:tcPr>
          <w:p w14:paraId="3AF750F7" w14:textId="0F855301"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R$ 960,03</w:t>
            </w:r>
          </w:p>
        </w:tc>
      </w:tr>
      <w:tr w:rsidR="00FF3894" w:rsidRPr="00524F97" w14:paraId="5C2D9D11" w14:textId="77777777" w:rsidTr="00FF3894">
        <w:tc>
          <w:tcPr>
            <w:tcW w:w="993" w:type="dxa"/>
            <w:tcBorders>
              <w:top w:val="single" w:sz="4" w:space="0" w:color="000000"/>
              <w:left w:val="single" w:sz="4" w:space="0" w:color="000000"/>
              <w:bottom w:val="single" w:sz="4" w:space="0" w:color="000000"/>
              <w:right w:val="single" w:sz="4" w:space="0" w:color="000000"/>
            </w:tcBorders>
            <w:vAlign w:val="center"/>
          </w:tcPr>
          <w:p w14:paraId="2E588C36" w14:textId="679DE201" w:rsidR="00FF3894"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lastRenderedPageBreak/>
              <w:t>22</w:t>
            </w:r>
          </w:p>
        </w:tc>
        <w:tc>
          <w:tcPr>
            <w:tcW w:w="3119" w:type="dxa"/>
            <w:tcBorders>
              <w:top w:val="single" w:sz="4" w:space="0" w:color="000000"/>
              <w:left w:val="single" w:sz="4" w:space="0" w:color="000000"/>
              <w:bottom w:val="single" w:sz="4" w:space="0" w:color="000000"/>
              <w:right w:val="single" w:sz="4" w:space="0" w:color="000000"/>
            </w:tcBorders>
            <w:vAlign w:val="center"/>
          </w:tcPr>
          <w:p w14:paraId="1607B33C" w14:textId="2EF4296A" w:rsidR="00FF3894" w:rsidRDefault="00FF3894" w:rsidP="00FF3894">
            <w:pPr>
              <w:jc w:val="center"/>
              <w:rPr>
                <w:b/>
                <w:bCs/>
                <w:sz w:val="24"/>
                <w:szCs w:val="24"/>
              </w:rPr>
            </w:pPr>
            <w:r>
              <w:rPr>
                <w:b/>
                <w:bCs/>
                <w:sz w:val="24"/>
                <w:szCs w:val="24"/>
              </w:rPr>
              <w:t>Inseticida à Base de Água</w:t>
            </w:r>
            <w:r>
              <w:rPr>
                <w:sz w:val="24"/>
                <w:szCs w:val="24"/>
              </w:rPr>
              <w:t xml:space="preserve"> - aerossol, eucalipto, 380 ml</w:t>
            </w:r>
          </w:p>
        </w:tc>
        <w:tc>
          <w:tcPr>
            <w:tcW w:w="1417" w:type="dxa"/>
            <w:tcBorders>
              <w:top w:val="single" w:sz="4" w:space="0" w:color="000000"/>
              <w:left w:val="single" w:sz="4" w:space="0" w:color="000000"/>
              <w:bottom w:val="single" w:sz="4" w:space="0" w:color="000000"/>
              <w:right w:val="single" w:sz="4" w:space="0" w:color="000000"/>
            </w:tcBorders>
            <w:vAlign w:val="center"/>
          </w:tcPr>
          <w:p w14:paraId="4073C071" w14:textId="5ACA9022" w:rsidR="00FF3894" w:rsidRPr="00EC3720" w:rsidRDefault="00FF3894" w:rsidP="00FF3894">
            <w:pPr>
              <w:widowControl w:val="0"/>
              <w:suppressAutoHyphens/>
              <w:spacing w:afterLines="120" w:after="288"/>
              <w:jc w:val="center"/>
              <w:rPr>
                <w:sz w:val="22"/>
                <w:szCs w:val="22"/>
              </w:rPr>
            </w:pPr>
            <w:r w:rsidRPr="00EC3720">
              <w:rPr>
                <w:sz w:val="22"/>
                <w:szCs w:val="22"/>
              </w:rPr>
              <w:t>UND</w:t>
            </w:r>
          </w:p>
        </w:tc>
        <w:tc>
          <w:tcPr>
            <w:tcW w:w="1134" w:type="dxa"/>
            <w:tcBorders>
              <w:top w:val="single" w:sz="4" w:space="0" w:color="000000"/>
              <w:left w:val="single" w:sz="4" w:space="0" w:color="000000"/>
              <w:bottom w:val="single" w:sz="4" w:space="0" w:color="000000"/>
              <w:right w:val="single" w:sz="4" w:space="0" w:color="000000"/>
            </w:tcBorders>
            <w:vAlign w:val="center"/>
          </w:tcPr>
          <w:p w14:paraId="33AA7902" w14:textId="6D777B81" w:rsidR="00FF3894" w:rsidRPr="00EC3720" w:rsidRDefault="00FF3894" w:rsidP="00FF3894">
            <w:pPr>
              <w:widowControl w:val="0"/>
              <w:suppressAutoHyphens/>
              <w:spacing w:afterLines="120" w:after="288"/>
              <w:jc w:val="center"/>
              <w:rPr>
                <w:sz w:val="22"/>
                <w:szCs w:val="22"/>
              </w:rPr>
            </w:pPr>
            <w:r w:rsidRPr="00EC3720">
              <w:rPr>
                <w:sz w:val="22"/>
                <w:szCs w:val="22"/>
              </w:rPr>
              <w:t>50</w:t>
            </w:r>
          </w:p>
        </w:tc>
        <w:tc>
          <w:tcPr>
            <w:tcW w:w="1418" w:type="dxa"/>
            <w:tcBorders>
              <w:top w:val="single" w:sz="4" w:space="0" w:color="000000"/>
              <w:left w:val="single" w:sz="4" w:space="0" w:color="000000"/>
              <w:bottom w:val="single" w:sz="4" w:space="0" w:color="000000"/>
              <w:right w:val="single" w:sz="4" w:space="0" w:color="000000"/>
            </w:tcBorders>
            <w:vAlign w:val="center"/>
          </w:tcPr>
          <w:p w14:paraId="2DF0FFEB" w14:textId="61147482"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R$ 27,80</w:t>
            </w:r>
          </w:p>
        </w:tc>
        <w:tc>
          <w:tcPr>
            <w:tcW w:w="1559" w:type="dxa"/>
            <w:tcBorders>
              <w:top w:val="single" w:sz="4" w:space="0" w:color="000000"/>
              <w:left w:val="single" w:sz="4" w:space="0" w:color="000000"/>
              <w:bottom w:val="single" w:sz="4" w:space="0" w:color="000000"/>
              <w:right w:val="single" w:sz="4" w:space="0" w:color="000000"/>
            </w:tcBorders>
            <w:vAlign w:val="center"/>
          </w:tcPr>
          <w:p w14:paraId="1196AB12" w14:textId="265236F9"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R$ 1.389,79</w:t>
            </w:r>
          </w:p>
        </w:tc>
      </w:tr>
      <w:tr w:rsidR="00FF3894" w:rsidRPr="00524F97" w14:paraId="5EBDA509" w14:textId="77777777" w:rsidTr="00FF3894">
        <w:tc>
          <w:tcPr>
            <w:tcW w:w="993" w:type="dxa"/>
            <w:tcBorders>
              <w:top w:val="single" w:sz="4" w:space="0" w:color="000000"/>
              <w:left w:val="single" w:sz="4" w:space="0" w:color="000000"/>
              <w:bottom w:val="single" w:sz="4" w:space="0" w:color="auto"/>
              <w:right w:val="single" w:sz="4" w:space="0" w:color="000000"/>
            </w:tcBorders>
            <w:vAlign w:val="center"/>
          </w:tcPr>
          <w:p w14:paraId="0F40B11B" w14:textId="5D87C965" w:rsidR="00FF3894" w:rsidRDefault="00FF3894" w:rsidP="00FF3894">
            <w:pPr>
              <w:widowControl w:val="0"/>
              <w:suppressAutoHyphens/>
              <w:spacing w:afterLines="120" w:after="288"/>
              <w:jc w:val="center"/>
              <w:rPr>
                <w:rFonts w:eastAsia="Arial"/>
                <w:b/>
                <w:bCs/>
                <w:color w:val="000000"/>
                <w:sz w:val="24"/>
                <w:szCs w:val="24"/>
              </w:rPr>
            </w:pPr>
            <w:r>
              <w:rPr>
                <w:rFonts w:eastAsia="Arial"/>
                <w:b/>
                <w:bCs/>
                <w:color w:val="000000"/>
                <w:sz w:val="24"/>
                <w:szCs w:val="24"/>
              </w:rPr>
              <w:t>23</w:t>
            </w:r>
          </w:p>
        </w:tc>
        <w:tc>
          <w:tcPr>
            <w:tcW w:w="3119" w:type="dxa"/>
            <w:tcBorders>
              <w:top w:val="single" w:sz="4" w:space="0" w:color="000000"/>
              <w:left w:val="single" w:sz="4" w:space="0" w:color="000000"/>
              <w:bottom w:val="single" w:sz="4" w:space="0" w:color="auto"/>
              <w:right w:val="single" w:sz="4" w:space="0" w:color="000000"/>
            </w:tcBorders>
            <w:vAlign w:val="center"/>
          </w:tcPr>
          <w:p w14:paraId="3FD70637" w14:textId="3D462040" w:rsidR="00FF3894" w:rsidRDefault="00FF3894" w:rsidP="00FF3894">
            <w:pPr>
              <w:jc w:val="center"/>
              <w:rPr>
                <w:b/>
                <w:bCs/>
                <w:sz w:val="24"/>
                <w:szCs w:val="24"/>
              </w:rPr>
            </w:pPr>
            <w:r>
              <w:rPr>
                <w:b/>
                <w:bCs/>
                <w:sz w:val="24"/>
                <w:szCs w:val="24"/>
              </w:rPr>
              <w:t xml:space="preserve">Kit c/ 10 </w:t>
            </w:r>
            <w:proofErr w:type="spellStart"/>
            <w:r>
              <w:rPr>
                <w:b/>
                <w:bCs/>
                <w:sz w:val="24"/>
                <w:szCs w:val="24"/>
              </w:rPr>
              <w:t>panos</w:t>
            </w:r>
            <w:proofErr w:type="spellEnd"/>
            <w:r>
              <w:rPr>
                <w:b/>
                <w:bCs/>
                <w:sz w:val="24"/>
                <w:szCs w:val="24"/>
              </w:rPr>
              <w:t xml:space="preserve"> de chão</w:t>
            </w:r>
            <w:r>
              <w:rPr>
                <w:sz w:val="24"/>
                <w:szCs w:val="24"/>
              </w:rPr>
              <w:t xml:space="preserve"> - branco, grande, limpeza</w:t>
            </w:r>
          </w:p>
        </w:tc>
        <w:tc>
          <w:tcPr>
            <w:tcW w:w="1417" w:type="dxa"/>
            <w:tcBorders>
              <w:top w:val="single" w:sz="4" w:space="0" w:color="000000"/>
              <w:left w:val="single" w:sz="4" w:space="0" w:color="000000"/>
              <w:bottom w:val="single" w:sz="4" w:space="0" w:color="auto"/>
              <w:right w:val="single" w:sz="4" w:space="0" w:color="000000"/>
            </w:tcBorders>
            <w:vAlign w:val="center"/>
          </w:tcPr>
          <w:p w14:paraId="371648AB" w14:textId="46501B0E" w:rsidR="00FF3894" w:rsidRPr="00EC3720" w:rsidRDefault="00FF3894" w:rsidP="00FF3894">
            <w:pPr>
              <w:widowControl w:val="0"/>
              <w:suppressAutoHyphens/>
              <w:spacing w:afterLines="120" w:after="288"/>
              <w:jc w:val="center"/>
              <w:rPr>
                <w:sz w:val="22"/>
                <w:szCs w:val="22"/>
              </w:rPr>
            </w:pPr>
            <w:r w:rsidRPr="00EC3720">
              <w:rPr>
                <w:sz w:val="22"/>
                <w:szCs w:val="22"/>
              </w:rPr>
              <w:t>PCT</w:t>
            </w:r>
          </w:p>
        </w:tc>
        <w:tc>
          <w:tcPr>
            <w:tcW w:w="1134" w:type="dxa"/>
            <w:tcBorders>
              <w:top w:val="single" w:sz="4" w:space="0" w:color="000000"/>
              <w:left w:val="single" w:sz="4" w:space="0" w:color="000000"/>
              <w:bottom w:val="single" w:sz="4" w:space="0" w:color="auto"/>
              <w:right w:val="single" w:sz="4" w:space="0" w:color="000000"/>
            </w:tcBorders>
            <w:vAlign w:val="center"/>
          </w:tcPr>
          <w:p w14:paraId="6CEE960B" w14:textId="0A2ABFD5" w:rsidR="00FF3894" w:rsidRPr="00EC3720" w:rsidRDefault="00FF3894" w:rsidP="00FF3894">
            <w:pPr>
              <w:widowControl w:val="0"/>
              <w:suppressAutoHyphens/>
              <w:spacing w:afterLines="120" w:after="288"/>
              <w:jc w:val="center"/>
              <w:rPr>
                <w:sz w:val="22"/>
                <w:szCs w:val="22"/>
              </w:rPr>
            </w:pPr>
            <w:r w:rsidRPr="00EC3720">
              <w:rPr>
                <w:sz w:val="22"/>
                <w:szCs w:val="22"/>
              </w:rPr>
              <w:t>50</w:t>
            </w:r>
          </w:p>
        </w:tc>
        <w:tc>
          <w:tcPr>
            <w:tcW w:w="1418" w:type="dxa"/>
            <w:tcBorders>
              <w:top w:val="single" w:sz="4" w:space="0" w:color="000000"/>
              <w:left w:val="single" w:sz="4" w:space="0" w:color="000000"/>
              <w:bottom w:val="single" w:sz="4" w:space="0" w:color="auto"/>
              <w:right w:val="single" w:sz="4" w:space="0" w:color="000000"/>
            </w:tcBorders>
            <w:vAlign w:val="center"/>
          </w:tcPr>
          <w:p w14:paraId="17FF209B" w14:textId="7CAAEECF"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R$ 30,45</w:t>
            </w:r>
          </w:p>
        </w:tc>
        <w:tc>
          <w:tcPr>
            <w:tcW w:w="1559" w:type="dxa"/>
            <w:tcBorders>
              <w:top w:val="single" w:sz="4" w:space="0" w:color="000000"/>
              <w:left w:val="single" w:sz="4" w:space="0" w:color="000000"/>
              <w:bottom w:val="single" w:sz="4" w:space="0" w:color="auto"/>
              <w:right w:val="single" w:sz="4" w:space="0" w:color="000000"/>
            </w:tcBorders>
            <w:vAlign w:val="center"/>
          </w:tcPr>
          <w:p w14:paraId="3192907C" w14:textId="29838794" w:rsidR="00FF3894" w:rsidRPr="00EC3720" w:rsidRDefault="00FF3894" w:rsidP="00FF3894">
            <w:pPr>
              <w:widowControl w:val="0"/>
              <w:suppressAutoHyphens/>
              <w:spacing w:afterLines="120" w:after="288"/>
              <w:jc w:val="center"/>
              <w:rPr>
                <w:rFonts w:eastAsia="Arial"/>
                <w:color w:val="000000"/>
                <w:sz w:val="22"/>
                <w:szCs w:val="22"/>
              </w:rPr>
            </w:pPr>
            <w:r>
              <w:rPr>
                <w:rFonts w:ascii="Calibri" w:hAnsi="Calibri" w:cs="Calibri"/>
                <w:color w:val="000000"/>
                <w:sz w:val="22"/>
                <w:szCs w:val="22"/>
              </w:rPr>
              <w:t>R$ 1.522,58</w:t>
            </w:r>
          </w:p>
        </w:tc>
      </w:tr>
      <w:tr w:rsidR="008F4E53" w:rsidRPr="00524F97" w14:paraId="66E009BE" w14:textId="77777777" w:rsidTr="00FF3894">
        <w:tc>
          <w:tcPr>
            <w:tcW w:w="6663" w:type="dxa"/>
            <w:gridSpan w:val="4"/>
            <w:tcBorders>
              <w:top w:val="single" w:sz="4" w:space="0" w:color="auto"/>
              <w:left w:val="single" w:sz="4" w:space="0" w:color="auto"/>
              <w:bottom w:val="single" w:sz="4" w:space="0" w:color="auto"/>
              <w:right w:val="single" w:sz="4" w:space="0" w:color="auto"/>
            </w:tcBorders>
            <w:shd w:val="clear" w:color="auto" w:fill="ED7D31" w:themeFill="accent2"/>
            <w:vAlign w:val="center"/>
          </w:tcPr>
          <w:p w14:paraId="4A587066" w14:textId="01EEDC88" w:rsidR="008F4E53" w:rsidRPr="00E1044C" w:rsidRDefault="008F4E53" w:rsidP="00FF3894">
            <w:pPr>
              <w:widowControl w:val="0"/>
              <w:suppressAutoHyphens/>
              <w:spacing w:afterLines="120" w:after="288"/>
              <w:jc w:val="center"/>
              <w:rPr>
                <w:b/>
                <w:bCs/>
                <w:sz w:val="24"/>
                <w:szCs w:val="24"/>
              </w:rPr>
            </w:pPr>
            <w:r w:rsidRPr="00E1044C">
              <w:rPr>
                <w:b/>
                <w:bCs/>
                <w:sz w:val="24"/>
                <w:szCs w:val="24"/>
              </w:rPr>
              <w:t>VALOR GLOBAL</w:t>
            </w:r>
          </w:p>
        </w:tc>
        <w:tc>
          <w:tcPr>
            <w:tcW w:w="2977" w:type="dxa"/>
            <w:gridSpan w:val="2"/>
            <w:tcBorders>
              <w:top w:val="single" w:sz="4" w:space="0" w:color="auto"/>
              <w:left w:val="single" w:sz="4" w:space="0" w:color="auto"/>
              <w:bottom w:val="single" w:sz="4" w:space="0" w:color="auto"/>
              <w:right w:val="single" w:sz="4" w:space="0" w:color="auto"/>
            </w:tcBorders>
            <w:shd w:val="clear" w:color="auto" w:fill="ED7D31" w:themeFill="accent2"/>
            <w:vAlign w:val="center"/>
          </w:tcPr>
          <w:p w14:paraId="5D6AD7A7" w14:textId="70803046" w:rsidR="008F4E53" w:rsidRPr="00FF3894" w:rsidRDefault="00FF3894" w:rsidP="00FF3894">
            <w:pPr>
              <w:widowControl w:val="0"/>
              <w:suppressAutoHyphens/>
              <w:spacing w:afterLines="120" w:after="288"/>
              <w:jc w:val="center"/>
              <w:rPr>
                <w:b/>
                <w:bCs/>
                <w:sz w:val="24"/>
                <w:szCs w:val="24"/>
              </w:rPr>
            </w:pPr>
            <w:r w:rsidRPr="00FF3894">
              <w:rPr>
                <w:b/>
                <w:bCs/>
                <w:sz w:val="24"/>
                <w:szCs w:val="24"/>
              </w:rPr>
              <w:t>R$ 61.880,25</w:t>
            </w:r>
          </w:p>
        </w:tc>
      </w:tr>
    </w:tbl>
    <w:p w14:paraId="07F68B4A" w14:textId="77777777" w:rsidR="00FF3894" w:rsidRDefault="00FF3894" w:rsidP="00FF3894">
      <w:pPr>
        <w:pStyle w:val="PargrafodaLista"/>
        <w:ind w:left="0" w:firstLine="0"/>
        <w:rPr>
          <w:rFonts w:ascii="Times New Roman" w:hAnsi="Times New Roman"/>
          <w:sz w:val="24"/>
          <w:szCs w:val="24"/>
        </w:rPr>
      </w:pPr>
    </w:p>
    <w:p w14:paraId="50827D8A" w14:textId="10542AB1" w:rsidR="00A6021D" w:rsidRPr="00AE05DE" w:rsidRDefault="00A6021D" w:rsidP="008F4E53">
      <w:pPr>
        <w:pStyle w:val="PargrafodaLista"/>
        <w:numPr>
          <w:ilvl w:val="1"/>
          <w:numId w:val="10"/>
        </w:numPr>
        <w:ind w:left="0" w:firstLine="0"/>
        <w:rPr>
          <w:rFonts w:ascii="Times New Roman" w:hAnsi="Times New Roman"/>
          <w:sz w:val="24"/>
          <w:szCs w:val="24"/>
        </w:rPr>
      </w:pPr>
      <w:r w:rsidRPr="00AE05DE">
        <w:rPr>
          <w:rFonts w:ascii="Times New Roman" w:hAnsi="Times New Roman"/>
          <w:sz w:val="24"/>
          <w:szCs w:val="24"/>
        </w:rPr>
        <w:t>As informações constantes na tabela acima contêm a descrição dos itens que compõem o objeto do presente processo, bem como indicação das quantidades estimada</w:t>
      </w:r>
      <w:r w:rsidR="00DF4DFF">
        <w:rPr>
          <w:rFonts w:ascii="Times New Roman" w:hAnsi="Times New Roman"/>
          <w:sz w:val="24"/>
          <w:szCs w:val="24"/>
        </w:rPr>
        <w:t>s e suas respectivas unidades de medida</w:t>
      </w:r>
      <w:r w:rsidRPr="00AE05DE">
        <w:rPr>
          <w:rFonts w:ascii="Times New Roman" w:hAnsi="Times New Roman"/>
          <w:sz w:val="24"/>
          <w:szCs w:val="24"/>
        </w:rPr>
        <w:t>.</w:t>
      </w:r>
    </w:p>
    <w:p w14:paraId="0B0B74B9" w14:textId="5B29738C" w:rsidR="00A80260" w:rsidRDefault="00A80260" w:rsidP="008F4E53">
      <w:pPr>
        <w:pStyle w:val="PargrafodaLista"/>
        <w:numPr>
          <w:ilvl w:val="1"/>
          <w:numId w:val="10"/>
        </w:numPr>
        <w:ind w:left="0" w:firstLine="0"/>
        <w:rPr>
          <w:rFonts w:ascii="Times New Roman" w:hAnsi="Times New Roman"/>
          <w:sz w:val="24"/>
          <w:szCs w:val="24"/>
        </w:rPr>
      </w:pPr>
      <w:r w:rsidRPr="00524F97">
        <w:rPr>
          <w:rFonts w:ascii="Times New Roman" w:hAnsi="Times New Roman"/>
          <w:sz w:val="24"/>
          <w:szCs w:val="24"/>
        </w:rPr>
        <w:t xml:space="preserve">O objeto desta </w:t>
      </w:r>
      <w:r w:rsidRPr="00AF6678">
        <w:rPr>
          <w:rFonts w:ascii="Times New Roman" w:hAnsi="Times New Roman"/>
          <w:sz w:val="24"/>
          <w:szCs w:val="24"/>
        </w:rPr>
        <w:t>contratação não se</w:t>
      </w:r>
      <w:r w:rsidRPr="00524F97">
        <w:rPr>
          <w:rFonts w:ascii="Times New Roman" w:hAnsi="Times New Roman"/>
          <w:sz w:val="24"/>
          <w:szCs w:val="24"/>
        </w:rPr>
        <w:t xml:space="preserve"> enquadra como sendo de bem de luxo, conforme </w:t>
      </w:r>
      <w:r w:rsidR="005426EA" w:rsidRPr="00524F97">
        <w:rPr>
          <w:rFonts w:ascii="Times New Roman" w:hAnsi="Times New Roman"/>
          <w:sz w:val="24"/>
          <w:szCs w:val="24"/>
        </w:rPr>
        <w:t xml:space="preserve">artigos 174 e seguintes do </w:t>
      </w:r>
      <w:r w:rsidRPr="00524F97">
        <w:rPr>
          <w:rFonts w:ascii="Times New Roman" w:hAnsi="Times New Roman"/>
          <w:sz w:val="24"/>
          <w:szCs w:val="24"/>
        </w:rPr>
        <w:t xml:space="preserve">Decreto nº </w:t>
      </w:r>
      <w:r w:rsidR="005426EA" w:rsidRPr="00524F97">
        <w:rPr>
          <w:rFonts w:ascii="Times New Roman" w:hAnsi="Times New Roman"/>
          <w:sz w:val="24"/>
          <w:szCs w:val="24"/>
        </w:rPr>
        <w:t>14.730/2023</w:t>
      </w:r>
      <w:r w:rsidR="004E1BB6">
        <w:rPr>
          <w:rFonts w:ascii="Times New Roman" w:hAnsi="Times New Roman"/>
          <w:sz w:val="24"/>
          <w:szCs w:val="24"/>
        </w:rPr>
        <w:t xml:space="preserve"> </w:t>
      </w:r>
      <w:r w:rsidR="00700713">
        <w:rPr>
          <w:rFonts w:ascii="Times New Roman" w:hAnsi="Times New Roman"/>
          <w:sz w:val="24"/>
          <w:szCs w:val="24"/>
        </w:rPr>
        <w:t xml:space="preserve">e </w:t>
      </w:r>
      <w:r w:rsidR="004E1BB6">
        <w:rPr>
          <w:rFonts w:ascii="Times New Roman" w:hAnsi="Times New Roman"/>
          <w:sz w:val="24"/>
          <w:szCs w:val="24"/>
        </w:rPr>
        <w:t>suas eventuais alterações</w:t>
      </w:r>
      <w:r w:rsidR="005426EA" w:rsidRPr="00524F97">
        <w:rPr>
          <w:rFonts w:ascii="Times New Roman" w:hAnsi="Times New Roman"/>
          <w:sz w:val="24"/>
          <w:szCs w:val="24"/>
        </w:rPr>
        <w:t>.</w:t>
      </w:r>
    </w:p>
    <w:p w14:paraId="779812F5" w14:textId="4977EECD" w:rsidR="00A6021D" w:rsidRPr="00AE05DE" w:rsidRDefault="00A6021D" w:rsidP="008F4E53">
      <w:pPr>
        <w:pStyle w:val="PargrafodaLista"/>
        <w:numPr>
          <w:ilvl w:val="1"/>
          <w:numId w:val="10"/>
        </w:numPr>
        <w:ind w:left="0" w:firstLine="0"/>
        <w:rPr>
          <w:rFonts w:ascii="Times New Roman" w:hAnsi="Times New Roman"/>
          <w:sz w:val="24"/>
          <w:szCs w:val="24"/>
        </w:rPr>
      </w:pPr>
      <w:r w:rsidRPr="00AE05DE">
        <w:rPr>
          <w:rFonts w:ascii="Times New Roman" w:hAnsi="Times New Roman"/>
          <w:sz w:val="24"/>
          <w:szCs w:val="24"/>
        </w:rPr>
        <w:t xml:space="preserve">Trata-se de </w:t>
      </w:r>
      <w:r w:rsidRPr="008F4E53">
        <w:rPr>
          <w:rFonts w:ascii="Times New Roman" w:hAnsi="Times New Roman"/>
          <w:sz w:val="24"/>
          <w:szCs w:val="24"/>
          <w:u w:val="single"/>
        </w:rPr>
        <w:t>bem comum</w:t>
      </w:r>
      <w:r w:rsidRPr="00AE05DE">
        <w:rPr>
          <w:rFonts w:ascii="Times New Roman" w:hAnsi="Times New Roman"/>
          <w:sz w:val="24"/>
          <w:szCs w:val="24"/>
        </w:rPr>
        <w:t xml:space="preserve"> e sem fornecimento de mão de obra em regime de dedicação exclusiva, a ser contratado mediante dispensa de licitação, conforme definido no art. 75, II da Lei n.º 14.133/2021, e, em conformidade com o art. </w:t>
      </w:r>
      <w:r w:rsidR="00DF4DFF">
        <w:rPr>
          <w:rFonts w:ascii="Times New Roman" w:hAnsi="Times New Roman"/>
          <w:sz w:val="24"/>
          <w:szCs w:val="24"/>
        </w:rPr>
        <w:t xml:space="preserve">80 </w:t>
      </w:r>
      <w:r w:rsidRPr="00AE05DE">
        <w:rPr>
          <w:rFonts w:ascii="Times New Roman" w:hAnsi="Times New Roman"/>
          <w:sz w:val="24"/>
          <w:szCs w:val="24"/>
        </w:rPr>
        <w:t>do Decreto municipal 14.730/2023 e suas eventuais alterações, uma vez que os padrões de desempenho e qualidade estão objetivamente definidos, tendo como base as especificações usuais de mercado.</w:t>
      </w:r>
    </w:p>
    <w:p w14:paraId="224BE5CC" w14:textId="4195138C" w:rsidR="004E1BB6" w:rsidRPr="008F4E53" w:rsidRDefault="00F15851" w:rsidP="008F4E53">
      <w:pPr>
        <w:pStyle w:val="PargrafodaLista"/>
        <w:numPr>
          <w:ilvl w:val="1"/>
          <w:numId w:val="10"/>
        </w:numPr>
        <w:ind w:left="0" w:firstLine="0"/>
        <w:rPr>
          <w:rFonts w:ascii="Times New Roman" w:hAnsi="Times New Roman"/>
          <w:sz w:val="24"/>
          <w:szCs w:val="24"/>
        </w:rPr>
      </w:pPr>
      <w:r w:rsidRPr="00F15851">
        <w:rPr>
          <w:rFonts w:ascii="Times New Roman" w:hAnsi="Times New Roman"/>
          <w:sz w:val="24"/>
          <w:szCs w:val="24"/>
        </w:rPr>
        <w:t xml:space="preserve">Considerando a natureza do objeto pretendido, trata-se de aquisição com entrega em remessa única e imediata, </w:t>
      </w:r>
      <w:r w:rsidR="004E1BB6" w:rsidRPr="00F15851">
        <w:rPr>
          <w:rFonts w:ascii="Times New Roman" w:hAnsi="Times New Roman"/>
          <w:sz w:val="24"/>
          <w:szCs w:val="24"/>
        </w:rPr>
        <w:t>não havendo necessidade de formalização de contrato</w:t>
      </w:r>
      <w:r w:rsidR="008F4E53">
        <w:rPr>
          <w:rFonts w:ascii="Times New Roman" w:hAnsi="Times New Roman"/>
          <w:sz w:val="24"/>
          <w:szCs w:val="24"/>
        </w:rPr>
        <w:t>, que poderá ser substituído pela nota de empenho, nos termos do art.95, inciso I, da Lei nº 14.133/2021</w:t>
      </w:r>
      <w:r w:rsidR="004E1BB6" w:rsidRPr="00F15851">
        <w:rPr>
          <w:rFonts w:ascii="Times New Roman" w:hAnsi="Times New Roman"/>
          <w:sz w:val="24"/>
          <w:szCs w:val="24"/>
        </w:rPr>
        <w:t>.</w:t>
      </w:r>
      <w:r w:rsidR="004E1BB6" w:rsidRPr="008F4E53">
        <w:rPr>
          <w:rFonts w:ascii="Times New Roman" w:hAnsi="Times New Roman"/>
          <w:sz w:val="24"/>
          <w:szCs w:val="24"/>
        </w:rPr>
        <w:t xml:space="preserve"> </w:t>
      </w:r>
    </w:p>
    <w:p w14:paraId="213DC660" w14:textId="363DF787" w:rsidR="00A34952" w:rsidRPr="004E1BB6" w:rsidRDefault="00A34952" w:rsidP="006D1990">
      <w:pPr>
        <w:pStyle w:val="PargrafodaLista"/>
        <w:numPr>
          <w:ilvl w:val="0"/>
          <w:numId w:val="15"/>
        </w:numPr>
        <w:shd w:val="clear" w:color="auto" w:fill="ED7D31" w:themeFill="accent2"/>
        <w:ind w:left="0" w:firstLine="0"/>
        <w:contextualSpacing/>
        <w:rPr>
          <w:rFonts w:ascii="Times New Roman" w:eastAsia="MS Gothic" w:hAnsi="Times New Roman"/>
          <w:b/>
          <w:bCs/>
          <w:color w:val="000000" w:themeColor="text1"/>
          <w:sz w:val="24"/>
          <w:szCs w:val="24"/>
        </w:rPr>
      </w:pPr>
      <w:r w:rsidRPr="004E1BB6">
        <w:rPr>
          <w:rFonts w:ascii="Times New Roman" w:eastAsia="MS Gothic" w:hAnsi="Times New Roman"/>
          <w:b/>
          <w:bCs/>
          <w:color w:val="000000" w:themeColor="text1"/>
          <w:sz w:val="24"/>
          <w:szCs w:val="24"/>
        </w:rPr>
        <w:t>FUNDAMENTAÇÃO E DESCRIÇÃO DA NECESSIDADE DA CONTRATAÇÃO</w:t>
      </w:r>
    </w:p>
    <w:p w14:paraId="4FD0E07A" w14:textId="77777777" w:rsidR="003C7C24" w:rsidRDefault="00D56FB6" w:rsidP="00B54C30">
      <w:pPr>
        <w:pStyle w:val="PargrafodaLista"/>
        <w:numPr>
          <w:ilvl w:val="1"/>
          <w:numId w:val="12"/>
        </w:numPr>
        <w:ind w:left="0" w:firstLine="0"/>
        <w:rPr>
          <w:rFonts w:ascii="Times New Roman" w:hAnsi="Times New Roman"/>
          <w:sz w:val="24"/>
          <w:szCs w:val="24"/>
        </w:rPr>
      </w:pPr>
      <w:r w:rsidRPr="006D1990">
        <w:rPr>
          <w:rFonts w:ascii="Times New Roman" w:hAnsi="Times New Roman"/>
          <w:sz w:val="24"/>
          <w:szCs w:val="24"/>
        </w:rPr>
        <w:t xml:space="preserve">A Secretaria Municipal de Assistência Social e Economia Solidária (SMASES) reconhece a imprescindível necessidade de adquirir materiais de higiene </w:t>
      </w:r>
      <w:r w:rsidR="003C7C24">
        <w:rPr>
          <w:rFonts w:ascii="Times New Roman" w:hAnsi="Times New Roman"/>
          <w:sz w:val="24"/>
          <w:szCs w:val="24"/>
        </w:rPr>
        <w:t>e limpeza</w:t>
      </w:r>
      <w:r w:rsidRPr="006D1990">
        <w:rPr>
          <w:rFonts w:ascii="Times New Roman" w:hAnsi="Times New Roman"/>
          <w:sz w:val="24"/>
          <w:szCs w:val="24"/>
        </w:rPr>
        <w:t xml:space="preserve"> destinados às Unidades de Acolhimento Institucional </w:t>
      </w:r>
      <w:r w:rsidR="003C7C24">
        <w:rPr>
          <w:rFonts w:ascii="Times New Roman" w:hAnsi="Times New Roman"/>
          <w:sz w:val="24"/>
          <w:szCs w:val="24"/>
        </w:rPr>
        <w:t>vinculadas a esta Secretaria</w:t>
      </w:r>
      <w:r w:rsidRPr="006D1990">
        <w:rPr>
          <w:rFonts w:ascii="Times New Roman" w:hAnsi="Times New Roman"/>
          <w:sz w:val="24"/>
          <w:szCs w:val="24"/>
        </w:rPr>
        <w:t xml:space="preserve">. Esses equipamentos são essenciais para o atendimento e acolhimento digno da população em situação de vulnerabilidade social. </w:t>
      </w:r>
    </w:p>
    <w:p w14:paraId="6DD2FD08" w14:textId="77777777" w:rsidR="003C7C24" w:rsidRDefault="00AF6678" w:rsidP="00B54C30">
      <w:pPr>
        <w:pStyle w:val="PargrafodaLista"/>
        <w:numPr>
          <w:ilvl w:val="1"/>
          <w:numId w:val="12"/>
        </w:numPr>
        <w:ind w:left="0" w:firstLine="0"/>
        <w:rPr>
          <w:rFonts w:ascii="Times New Roman" w:hAnsi="Times New Roman"/>
          <w:sz w:val="24"/>
          <w:szCs w:val="24"/>
        </w:rPr>
      </w:pPr>
      <w:r w:rsidRPr="003C7C24">
        <w:rPr>
          <w:rFonts w:ascii="Times New Roman" w:hAnsi="Times New Roman"/>
          <w:sz w:val="24"/>
          <w:szCs w:val="24"/>
        </w:rPr>
        <w:t>As Unidades de Acolhimento Institucional são espaços que oferecem moradia</w:t>
      </w:r>
      <w:r w:rsidR="003C7C24">
        <w:rPr>
          <w:rFonts w:ascii="Times New Roman" w:hAnsi="Times New Roman"/>
          <w:sz w:val="24"/>
          <w:szCs w:val="24"/>
        </w:rPr>
        <w:t>, proteção</w:t>
      </w:r>
      <w:r w:rsidRPr="003C7C24">
        <w:rPr>
          <w:rFonts w:ascii="Times New Roman" w:hAnsi="Times New Roman"/>
          <w:sz w:val="24"/>
          <w:szCs w:val="24"/>
        </w:rPr>
        <w:t xml:space="preserve"> e cuidados especializados a indivíduos em situação de vulnerabilidade social, assegurando a promoção dos direitos, o acesso as políticas públicas e a reconstrução da autonomia dos usuários acolhidos.</w:t>
      </w:r>
      <w:r w:rsidR="003C7C24">
        <w:rPr>
          <w:rFonts w:ascii="Times New Roman" w:hAnsi="Times New Roman"/>
          <w:sz w:val="24"/>
          <w:szCs w:val="24"/>
        </w:rPr>
        <w:t xml:space="preserve"> Por se tratar de espaços de atendimento contínuo, utilizados diariamente por usuários e profissionais, é indispensável a manutenção de condições adequadas de higiene, limpeza e salubridade em quartos, banheiros, cozinhas áreas de convivências e demais dependências das unidades. </w:t>
      </w:r>
    </w:p>
    <w:p w14:paraId="406D53E8" w14:textId="77777777" w:rsidR="003C7C24" w:rsidRDefault="00D56FB6" w:rsidP="00B54C30">
      <w:pPr>
        <w:pStyle w:val="PargrafodaLista"/>
        <w:numPr>
          <w:ilvl w:val="1"/>
          <w:numId w:val="12"/>
        </w:numPr>
        <w:ind w:left="0" w:firstLine="0"/>
        <w:rPr>
          <w:rFonts w:ascii="Times New Roman" w:hAnsi="Times New Roman"/>
          <w:sz w:val="24"/>
          <w:szCs w:val="24"/>
        </w:rPr>
      </w:pPr>
      <w:r w:rsidRPr="003C7C24">
        <w:rPr>
          <w:rFonts w:ascii="Times New Roman" w:hAnsi="Times New Roman"/>
          <w:sz w:val="24"/>
          <w:szCs w:val="24"/>
        </w:rPr>
        <w:lastRenderedPageBreak/>
        <w:t>A disponibilização de materiais de higiene pessoal é condição básica para garantir a saúde, o bem-estar e a dignidade dos usuários. Esses insumos são essenciais para a prevenção de doenças infectocontagiosas e o fortalecimento do autocuidado, elementos fundamentais para a reconstrução da autonomia e para a reintegração social das pessoas atendidas.</w:t>
      </w:r>
    </w:p>
    <w:p w14:paraId="465F22E4" w14:textId="05316F90" w:rsidR="003C7C24" w:rsidRDefault="003C7C24" w:rsidP="00B54C30">
      <w:pPr>
        <w:pStyle w:val="PargrafodaLista"/>
        <w:numPr>
          <w:ilvl w:val="1"/>
          <w:numId w:val="12"/>
        </w:numPr>
        <w:ind w:left="0" w:firstLine="0"/>
        <w:rPr>
          <w:rFonts w:ascii="Times New Roman" w:hAnsi="Times New Roman"/>
          <w:sz w:val="24"/>
          <w:szCs w:val="24"/>
        </w:rPr>
      </w:pPr>
      <w:r>
        <w:rPr>
          <w:rFonts w:ascii="Times New Roman" w:hAnsi="Times New Roman"/>
          <w:sz w:val="24"/>
          <w:szCs w:val="24"/>
        </w:rPr>
        <w:t>Do mesmo modo, os matérias de limpeza são indispensáveis às rotinas de higieni</w:t>
      </w:r>
      <w:r w:rsidR="0048298D">
        <w:rPr>
          <w:rFonts w:ascii="Times New Roman" w:hAnsi="Times New Roman"/>
          <w:sz w:val="24"/>
          <w:szCs w:val="24"/>
        </w:rPr>
        <w:t>zação e conservação dos ambientes, mobiliários e utensílios, contribuindo para a prevenção de riscos sanitários e resguardando a saúde dos usuários e dos profissionais que atuam nas unidades, bem como para a preservação das instalações públicas.</w:t>
      </w:r>
    </w:p>
    <w:p w14:paraId="78CF35C1" w14:textId="77777777" w:rsidR="0048298D" w:rsidRDefault="00AF6678" w:rsidP="00B54C30">
      <w:pPr>
        <w:pStyle w:val="PargrafodaLista"/>
        <w:numPr>
          <w:ilvl w:val="1"/>
          <w:numId w:val="12"/>
        </w:numPr>
        <w:ind w:left="0" w:firstLine="0"/>
        <w:rPr>
          <w:rFonts w:ascii="Times New Roman" w:hAnsi="Times New Roman"/>
          <w:sz w:val="24"/>
          <w:szCs w:val="24"/>
        </w:rPr>
      </w:pPr>
      <w:r w:rsidRPr="003C7C24">
        <w:rPr>
          <w:rFonts w:ascii="Times New Roman" w:hAnsi="Times New Roman"/>
          <w:sz w:val="24"/>
          <w:szCs w:val="24"/>
        </w:rPr>
        <w:t>Assim, a aquisição desses materiais está diretamente alinhada às diretrizes da Lei Orgânica da Assistência Social (LOAS) e às normativas do Sistema Único de Assistência Social (SUAS), que preveem a oferta de serviços com qualidade, respeito e atenção integral às necessidades das populações vulneráveis.</w:t>
      </w:r>
    </w:p>
    <w:p w14:paraId="6532667C" w14:textId="3EAA18BB" w:rsidR="00B54C30" w:rsidRPr="0048298D" w:rsidRDefault="00AF6678" w:rsidP="00B54C30">
      <w:pPr>
        <w:pStyle w:val="PargrafodaLista"/>
        <w:numPr>
          <w:ilvl w:val="1"/>
          <w:numId w:val="12"/>
        </w:numPr>
        <w:ind w:left="0" w:firstLine="0"/>
        <w:rPr>
          <w:rFonts w:ascii="Times New Roman" w:hAnsi="Times New Roman"/>
          <w:sz w:val="24"/>
          <w:szCs w:val="24"/>
        </w:rPr>
      </w:pPr>
      <w:r w:rsidRPr="0048298D">
        <w:rPr>
          <w:rFonts w:ascii="Times New Roman" w:hAnsi="Times New Roman"/>
          <w:sz w:val="24"/>
          <w:szCs w:val="24"/>
        </w:rPr>
        <w:t xml:space="preserve">Diante disso, justifica-se a necessidade da pretendida aquisição </w:t>
      </w:r>
      <w:r w:rsidR="0048298D">
        <w:rPr>
          <w:rFonts w:ascii="Times New Roman" w:hAnsi="Times New Roman"/>
          <w:sz w:val="24"/>
          <w:szCs w:val="24"/>
        </w:rPr>
        <w:t xml:space="preserve">dos itens </w:t>
      </w:r>
      <w:r w:rsidRPr="0048298D">
        <w:rPr>
          <w:rFonts w:ascii="Times New Roman" w:hAnsi="Times New Roman"/>
          <w:sz w:val="24"/>
          <w:szCs w:val="24"/>
        </w:rPr>
        <w:t>listados</w:t>
      </w:r>
      <w:r w:rsidR="0048298D">
        <w:rPr>
          <w:rFonts w:ascii="Times New Roman" w:hAnsi="Times New Roman"/>
          <w:sz w:val="24"/>
          <w:szCs w:val="24"/>
        </w:rPr>
        <w:t xml:space="preserve"> </w:t>
      </w:r>
      <w:proofErr w:type="spellStart"/>
      <w:r w:rsidR="0048298D">
        <w:rPr>
          <w:rFonts w:ascii="Times New Roman" w:hAnsi="Times New Roman"/>
          <w:sz w:val="24"/>
          <w:szCs w:val="24"/>
        </w:rPr>
        <w:t>neste</w:t>
      </w:r>
      <w:proofErr w:type="spellEnd"/>
      <w:r w:rsidR="0048298D">
        <w:rPr>
          <w:rFonts w:ascii="Times New Roman" w:hAnsi="Times New Roman"/>
          <w:sz w:val="24"/>
          <w:szCs w:val="24"/>
        </w:rPr>
        <w:t xml:space="preserve"> Termo de Referência</w:t>
      </w:r>
      <w:r w:rsidRPr="0048298D">
        <w:rPr>
          <w:rFonts w:ascii="Times New Roman" w:hAnsi="Times New Roman"/>
          <w:sz w:val="24"/>
          <w:szCs w:val="24"/>
        </w:rPr>
        <w:t>, como medida essencial para a continuidade e a efetividade do atendimento prestado pelas Unidades de Acolhimento</w:t>
      </w:r>
      <w:r w:rsidR="0048298D">
        <w:rPr>
          <w:rFonts w:ascii="Times New Roman" w:hAnsi="Times New Roman"/>
          <w:sz w:val="24"/>
          <w:szCs w:val="24"/>
        </w:rPr>
        <w:t xml:space="preserve"> d</w:t>
      </w:r>
      <w:r w:rsidRPr="0048298D">
        <w:rPr>
          <w:rFonts w:ascii="Times New Roman" w:hAnsi="Times New Roman"/>
          <w:sz w:val="24"/>
          <w:szCs w:val="24"/>
        </w:rPr>
        <w:t xml:space="preserve">a SMASES, garantindo o cumprimento das políticas públicas de </w:t>
      </w:r>
      <w:r w:rsidR="00401D0E">
        <w:rPr>
          <w:rFonts w:ascii="Times New Roman" w:hAnsi="Times New Roman"/>
          <w:sz w:val="24"/>
          <w:szCs w:val="24"/>
        </w:rPr>
        <w:t>A</w:t>
      </w:r>
      <w:r w:rsidRPr="0048298D">
        <w:rPr>
          <w:rFonts w:ascii="Times New Roman" w:hAnsi="Times New Roman"/>
          <w:sz w:val="24"/>
          <w:szCs w:val="24"/>
        </w:rPr>
        <w:t xml:space="preserve">ssistência </w:t>
      </w:r>
      <w:r w:rsidR="00401D0E">
        <w:rPr>
          <w:rFonts w:ascii="Times New Roman" w:hAnsi="Times New Roman"/>
          <w:sz w:val="24"/>
          <w:szCs w:val="24"/>
        </w:rPr>
        <w:t>S</w:t>
      </w:r>
      <w:r w:rsidRPr="0048298D">
        <w:rPr>
          <w:rFonts w:ascii="Times New Roman" w:hAnsi="Times New Roman"/>
          <w:sz w:val="24"/>
          <w:szCs w:val="24"/>
        </w:rPr>
        <w:t xml:space="preserve">ocial no </w:t>
      </w:r>
      <w:r w:rsidR="00401D0E">
        <w:rPr>
          <w:rFonts w:ascii="Times New Roman" w:hAnsi="Times New Roman"/>
          <w:sz w:val="24"/>
          <w:szCs w:val="24"/>
        </w:rPr>
        <w:t>M</w:t>
      </w:r>
      <w:r w:rsidRPr="0048298D">
        <w:rPr>
          <w:rFonts w:ascii="Times New Roman" w:hAnsi="Times New Roman"/>
          <w:sz w:val="24"/>
          <w:szCs w:val="24"/>
        </w:rPr>
        <w:t>unicípio de Niterói.</w:t>
      </w:r>
    </w:p>
    <w:p w14:paraId="27359BAF" w14:textId="77777777" w:rsidR="00B54C30" w:rsidRDefault="00461324" w:rsidP="00A83F09">
      <w:pPr>
        <w:pStyle w:val="PargrafodaLista"/>
        <w:numPr>
          <w:ilvl w:val="1"/>
          <w:numId w:val="12"/>
        </w:numPr>
        <w:ind w:left="0" w:firstLine="0"/>
        <w:rPr>
          <w:rFonts w:ascii="Times New Roman" w:hAnsi="Times New Roman"/>
          <w:sz w:val="24"/>
          <w:szCs w:val="24"/>
        </w:rPr>
      </w:pPr>
      <w:r w:rsidRPr="00B54C30">
        <w:rPr>
          <w:rFonts w:ascii="Times New Roman" w:hAnsi="Times New Roman"/>
          <w:sz w:val="24"/>
          <w:szCs w:val="24"/>
        </w:rPr>
        <w:t xml:space="preserve">Do fundamento Legal: </w:t>
      </w:r>
    </w:p>
    <w:p w14:paraId="015D4777" w14:textId="181603E2" w:rsidR="00461324" w:rsidRPr="00B54C30" w:rsidRDefault="00B54C30" w:rsidP="00B54C30">
      <w:pPr>
        <w:pStyle w:val="PargrafodaLista"/>
        <w:ind w:left="0" w:firstLine="0"/>
        <w:rPr>
          <w:rFonts w:ascii="Times New Roman" w:hAnsi="Times New Roman"/>
          <w:sz w:val="24"/>
          <w:szCs w:val="24"/>
        </w:rPr>
      </w:pPr>
      <w:r>
        <w:rPr>
          <w:rFonts w:ascii="Times New Roman" w:hAnsi="Times New Roman"/>
          <w:sz w:val="24"/>
          <w:szCs w:val="24"/>
        </w:rPr>
        <w:t xml:space="preserve">           2.2.1. </w:t>
      </w:r>
      <w:r w:rsidR="00461324" w:rsidRPr="00B54C30">
        <w:rPr>
          <w:rFonts w:ascii="Times New Roman" w:hAnsi="Times New Roman"/>
          <w:sz w:val="24"/>
          <w:szCs w:val="24"/>
        </w:rPr>
        <w:t>Da Dispensa de Licitação na Lei n° 14.133/202</w:t>
      </w:r>
      <w:r w:rsidR="00464921">
        <w:rPr>
          <w:rFonts w:ascii="Times New Roman" w:hAnsi="Times New Roman"/>
          <w:sz w:val="24"/>
          <w:szCs w:val="24"/>
        </w:rPr>
        <w:t>1</w:t>
      </w:r>
      <w:r w:rsidR="00461324" w:rsidRPr="00B54C30">
        <w:rPr>
          <w:rFonts w:ascii="Times New Roman" w:hAnsi="Times New Roman"/>
          <w:sz w:val="24"/>
          <w:szCs w:val="24"/>
        </w:rPr>
        <w:t xml:space="preserve">: </w:t>
      </w:r>
    </w:p>
    <w:p w14:paraId="68673DC9" w14:textId="77777777" w:rsidR="00461324" w:rsidRPr="00B54C30" w:rsidRDefault="00461324" w:rsidP="00AC37A7">
      <w:pPr>
        <w:spacing w:line="360" w:lineRule="auto"/>
        <w:ind w:left="709"/>
        <w:jc w:val="both"/>
        <w:rPr>
          <w:rFonts w:eastAsia="Calibri"/>
          <w:sz w:val="24"/>
          <w:szCs w:val="24"/>
          <w:lang w:eastAsia="en-US"/>
        </w:rPr>
      </w:pPr>
      <w:r w:rsidRPr="00B54C30">
        <w:rPr>
          <w:rFonts w:eastAsia="Calibri"/>
          <w:sz w:val="24"/>
          <w:szCs w:val="24"/>
          <w:lang w:eastAsia="en-US"/>
        </w:rPr>
        <w:t>“Art. 75. É dispensável a licitação:</w:t>
      </w:r>
    </w:p>
    <w:p w14:paraId="0F9D7BFE" w14:textId="77777777" w:rsidR="00461324" w:rsidRPr="00B54C30" w:rsidRDefault="00461324" w:rsidP="00AC37A7">
      <w:pPr>
        <w:spacing w:line="360" w:lineRule="auto"/>
        <w:ind w:left="709"/>
        <w:jc w:val="both"/>
        <w:rPr>
          <w:rFonts w:eastAsia="Calibri"/>
          <w:sz w:val="24"/>
          <w:szCs w:val="24"/>
          <w:lang w:eastAsia="en-US"/>
        </w:rPr>
      </w:pPr>
      <w:r w:rsidRPr="00B54C30">
        <w:rPr>
          <w:rFonts w:eastAsia="Calibri"/>
          <w:sz w:val="24"/>
          <w:szCs w:val="24"/>
          <w:lang w:eastAsia="en-US"/>
        </w:rPr>
        <w:t xml:space="preserve"> I – (...) </w:t>
      </w:r>
    </w:p>
    <w:p w14:paraId="240E2DFF" w14:textId="77777777" w:rsidR="00B54C30" w:rsidRDefault="00461324" w:rsidP="00B54C30">
      <w:pPr>
        <w:spacing w:line="360" w:lineRule="auto"/>
        <w:ind w:left="709"/>
        <w:jc w:val="both"/>
        <w:rPr>
          <w:rFonts w:eastAsia="Calibri"/>
          <w:sz w:val="24"/>
          <w:szCs w:val="24"/>
          <w:lang w:eastAsia="en-US"/>
        </w:rPr>
      </w:pPr>
      <w:r w:rsidRPr="00B54C30">
        <w:rPr>
          <w:rFonts w:eastAsia="Calibri"/>
          <w:sz w:val="24"/>
          <w:szCs w:val="24"/>
          <w:lang w:eastAsia="en-US"/>
        </w:rPr>
        <w:t xml:space="preserve">II - </w:t>
      </w:r>
      <w:proofErr w:type="gramStart"/>
      <w:r w:rsidRPr="00B54C30">
        <w:rPr>
          <w:rFonts w:eastAsia="Calibri"/>
          <w:sz w:val="24"/>
          <w:szCs w:val="24"/>
          <w:lang w:eastAsia="en-US"/>
        </w:rPr>
        <w:t>para</w:t>
      </w:r>
      <w:proofErr w:type="gramEnd"/>
      <w:r w:rsidRPr="00B54C30">
        <w:rPr>
          <w:rFonts w:eastAsia="Calibri"/>
          <w:sz w:val="24"/>
          <w:szCs w:val="24"/>
          <w:lang w:eastAsia="en-US"/>
        </w:rPr>
        <w:t xml:space="preserve"> contratação que envolva valores inferiores a R$ 50.000,00 (cinquenta mil reais), no caso de outros serviços e compras;” (...)</w:t>
      </w:r>
    </w:p>
    <w:p w14:paraId="5F9F0980" w14:textId="2B95BD3B" w:rsidR="00B54C30" w:rsidRDefault="00B54C30" w:rsidP="00A83F09">
      <w:pPr>
        <w:pStyle w:val="PargrafodaLista"/>
        <w:numPr>
          <w:ilvl w:val="2"/>
          <w:numId w:val="16"/>
        </w:numPr>
        <w:ind w:hanging="11"/>
        <w:rPr>
          <w:rFonts w:ascii="Times New Roman" w:hAnsi="Times New Roman"/>
          <w:sz w:val="24"/>
          <w:szCs w:val="24"/>
        </w:rPr>
      </w:pPr>
      <w:r w:rsidRPr="00B54C30">
        <w:rPr>
          <w:rFonts w:ascii="Times New Roman" w:hAnsi="Times New Roman"/>
          <w:sz w:val="24"/>
          <w:szCs w:val="24"/>
        </w:rPr>
        <w:t xml:space="preserve">DECRETO Nº </w:t>
      </w:r>
      <w:r w:rsidR="00464921">
        <w:rPr>
          <w:rFonts w:ascii="Times New Roman" w:hAnsi="Times New Roman"/>
          <w:sz w:val="24"/>
          <w:szCs w:val="24"/>
        </w:rPr>
        <w:t>12.807, DE 29 DE DEZEMBRO DE 2025.</w:t>
      </w:r>
      <w:r w:rsidRPr="00B54C30">
        <w:rPr>
          <w:rFonts w:ascii="Times New Roman" w:hAnsi="Times New Roman"/>
          <w:sz w:val="24"/>
          <w:szCs w:val="24"/>
        </w:rPr>
        <w:t xml:space="preserve"> </w:t>
      </w:r>
    </w:p>
    <w:p w14:paraId="13087426" w14:textId="77777777" w:rsidR="00B54C30" w:rsidRDefault="00B54C30" w:rsidP="00B54C30">
      <w:pPr>
        <w:pStyle w:val="PargrafodaLista"/>
        <w:ind w:left="709" w:firstLine="0"/>
        <w:rPr>
          <w:rFonts w:ascii="Times New Roman" w:hAnsi="Times New Roman"/>
          <w:sz w:val="24"/>
          <w:szCs w:val="24"/>
        </w:rPr>
      </w:pPr>
      <w:r w:rsidRPr="00B54C30">
        <w:rPr>
          <w:rFonts w:ascii="Times New Roman" w:hAnsi="Times New Roman"/>
          <w:sz w:val="24"/>
          <w:szCs w:val="24"/>
        </w:rPr>
        <w:t>Art. 1º Ficam atualizados os valores estabelecidos na Lei nº 14.133, de 1º de abril de 2021, na forma do Anexo.</w:t>
      </w:r>
    </w:p>
    <w:p w14:paraId="50C3C1F4" w14:textId="570FC514" w:rsidR="00B54C30" w:rsidRPr="00B54C30" w:rsidRDefault="00B54C30" w:rsidP="00B54C30">
      <w:pPr>
        <w:pStyle w:val="PargrafodaLista"/>
        <w:ind w:left="0" w:firstLine="0"/>
        <w:jc w:val="center"/>
        <w:rPr>
          <w:rFonts w:ascii="Times New Roman" w:hAnsi="Times New Roman"/>
          <w:sz w:val="24"/>
          <w:szCs w:val="24"/>
        </w:rPr>
      </w:pPr>
      <w:r w:rsidRPr="00B54C30">
        <w:rPr>
          <w:rFonts w:ascii="Times New Roman" w:hAnsi="Times New Roman"/>
          <w:sz w:val="24"/>
          <w:szCs w:val="24"/>
        </w:rPr>
        <w:t>ANEXO</w:t>
      </w:r>
    </w:p>
    <w:p w14:paraId="00F4884F" w14:textId="77777777" w:rsidR="00B54C30" w:rsidRPr="00B54C30" w:rsidRDefault="00B54C30" w:rsidP="00B54C30">
      <w:pPr>
        <w:pStyle w:val="PargrafodaLista"/>
        <w:ind w:left="0" w:firstLine="0"/>
        <w:jc w:val="center"/>
        <w:rPr>
          <w:rFonts w:ascii="Times New Roman" w:hAnsi="Times New Roman"/>
          <w:sz w:val="24"/>
          <w:szCs w:val="24"/>
        </w:rPr>
      </w:pPr>
      <w:r w:rsidRPr="00B54C30">
        <w:rPr>
          <w:rFonts w:ascii="Times New Roman" w:hAnsi="Times New Roman"/>
          <w:sz w:val="24"/>
          <w:szCs w:val="24"/>
        </w:rPr>
        <w:t>ATUALIZAÇÃO DOS VALORES ESTABELECIDOS NA LEI Nº 14.133, DE 1º DE ABRIL DE 2021.</w:t>
      </w:r>
    </w:p>
    <w:tbl>
      <w:tblPr>
        <w:tblStyle w:val="Tabelacomgrade"/>
        <w:tblW w:w="0" w:type="auto"/>
        <w:tblInd w:w="306" w:type="dxa"/>
        <w:tblLook w:val="04A0" w:firstRow="1" w:lastRow="0" w:firstColumn="1" w:lastColumn="0" w:noHBand="0" w:noVBand="1"/>
      </w:tblPr>
      <w:tblGrid>
        <w:gridCol w:w="2969"/>
        <w:gridCol w:w="5502"/>
      </w:tblGrid>
      <w:tr w:rsidR="00B54C30" w:rsidRPr="00B54C30" w14:paraId="777476B2" w14:textId="77777777" w:rsidTr="00464921">
        <w:tc>
          <w:tcPr>
            <w:tcW w:w="2969" w:type="dxa"/>
            <w:shd w:val="clear" w:color="auto" w:fill="ED7D31" w:themeFill="accent2"/>
            <w:vAlign w:val="center"/>
          </w:tcPr>
          <w:p w14:paraId="401DE9EF" w14:textId="75E83BF2" w:rsidR="00B54C30" w:rsidRPr="00464921" w:rsidRDefault="00B54C30" w:rsidP="00464921">
            <w:pPr>
              <w:pStyle w:val="PargrafodaLista"/>
              <w:ind w:left="0" w:firstLine="0"/>
              <w:jc w:val="center"/>
              <w:rPr>
                <w:rFonts w:ascii="Times New Roman" w:hAnsi="Times New Roman"/>
                <w:b/>
                <w:bCs/>
                <w:szCs w:val="22"/>
              </w:rPr>
            </w:pPr>
            <w:r w:rsidRPr="00464921">
              <w:rPr>
                <w:rFonts w:ascii="Times New Roman" w:hAnsi="Times New Roman"/>
                <w:b/>
                <w:bCs/>
                <w:szCs w:val="22"/>
              </w:rPr>
              <w:t>DISPOSITIVO</w:t>
            </w:r>
          </w:p>
        </w:tc>
        <w:tc>
          <w:tcPr>
            <w:tcW w:w="5502" w:type="dxa"/>
            <w:shd w:val="clear" w:color="auto" w:fill="ED7D31" w:themeFill="accent2"/>
            <w:vAlign w:val="center"/>
          </w:tcPr>
          <w:p w14:paraId="56A4483F" w14:textId="77777777" w:rsidR="00B54C30" w:rsidRPr="00464921" w:rsidRDefault="00B54C30" w:rsidP="00464921">
            <w:pPr>
              <w:pStyle w:val="PargrafodaLista"/>
              <w:ind w:left="0" w:firstLine="0"/>
              <w:jc w:val="center"/>
              <w:rPr>
                <w:rFonts w:ascii="Times New Roman" w:hAnsi="Times New Roman"/>
                <w:b/>
                <w:bCs/>
                <w:szCs w:val="22"/>
              </w:rPr>
            </w:pPr>
            <w:r w:rsidRPr="00464921">
              <w:rPr>
                <w:rFonts w:ascii="Times New Roman" w:hAnsi="Times New Roman"/>
                <w:b/>
                <w:bCs/>
                <w:szCs w:val="22"/>
              </w:rPr>
              <w:t>VALOR ATUALIZADO</w:t>
            </w:r>
          </w:p>
        </w:tc>
      </w:tr>
      <w:tr w:rsidR="00464921" w:rsidRPr="00B54C30" w14:paraId="1B3243DA" w14:textId="77777777" w:rsidTr="00464921">
        <w:trPr>
          <w:trHeight w:val="1291"/>
        </w:trPr>
        <w:tc>
          <w:tcPr>
            <w:tcW w:w="2969" w:type="dxa"/>
            <w:vAlign w:val="center"/>
          </w:tcPr>
          <w:p w14:paraId="49FA7463" w14:textId="5391BD98"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lastRenderedPageBreak/>
              <w:t>Art. 6º, caput, inciso XXII</w:t>
            </w:r>
          </w:p>
        </w:tc>
        <w:tc>
          <w:tcPr>
            <w:tcW w:w="5502" w:type="dxa"/>
            <w:vAlign w:val="center"/>
          </w:tcPr>
          <w:p w14:paraId="284FDF32" w14:textId="79F9B1D3"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R$ 261.968.421,04 (duzentos e sessenta e um milhões novecentos e sessenta e oito mil quatrocentos e vinte e um reais e quatro centavos)</w:t>
            </w:r>
          </w:p>
        </w:tc>
      </w:tr>
      <w:tr w:rsidR="00464921" w:rsidRPr="00B54C30" w14:paraId="47F7FBF7" w14:textId="77777777" w:rsidTr="00464921">
        <w:trPr>
          <w:trHeight w:val="1085"/>
        </w:trPr>
        <w:tc>
          <w:tcPr>
            <w:tcW w:w="2969" w:type="dxa"/>
            <w:vAlign w:val="center"/>
          </w:tcPr>
          <w:p w14:paraId="7261CEFE" w14:textId="4A87F08B"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Art. 37, § 2º</w:t>
            </w:r>
          </w:p>
        </w:tc>
        <w:tc>
          <w:tcPr>
            <w:tcW w:w="5502" w:type="dxa"/>
            <w:vAlign w:val="center"/>
          </w:tcPr>
          <w:p w14:paraId="2D4EED72" w14:textId="667D01C4"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R$ 392.952,63 (trezentos e noventa e dois mil novecentos e cinquenta e dois reais e sessenta e três centavos)</w:t>
            </w:r>
          </w:p>
        </w:tc>
      </w:tr>
      <w:tr w:rsidR="00464921" w:rsidRPr="00B54C30" w14:paraId="4127CB9E" w14:textId="77777777" w:rsidTr="00464921">
        <w:tc>
          <w:tcPr>
            <w:tcW w:w="2969" w:type="dxa"/>
            <w:vAlign w:val="center"/>
          </w:tcPr>
          <w:p w14:paraId="0F8A0C7F" w14:textId="5794C8FA"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Art. 70, caput, inciso III</w:t>
            </w:r>
          </w:p>
        </w:tc>
        <w:tc>
          <w:tcPr>
            <w:tcW w:w="5502" w:type="dxa"/>
            <w:vAlign w:val="center"/>
          </w:tcPr>
          <w:p w14:paraId="3E0E2ED7" w14:textId="475901FB"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R$ 392.952,63 (trezentos e noventa e dois mil novecentos e cinquenta e dois reais e sessenta e três centavos)</w:t>
            </w:r>
          </w:p>
        </w:tc>
      </w:tr>
      <w:tr w:rsidR="00464921" w:rsidRPr="00B54C30" w14:paraId="763A8D42" w14:textId="77777777" w:rsidTr="00464921">
        <w:tc>
          <w:tcPr>
            <w:tcW w:w="2969" w:type="dxa"/>
            <w:vAlign w:val="center"/>
          </w:tcPr>
          <w:p w14:paraId="2EBB3A40" w14:textId="5987118D"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Art. 75, caput, inciso I</w:t>
            </w:r>
          </w:p>
        </w:tc>
        <w:tc>
          <w:tcPr>
            <w:tcW w:w="5502" w:type="dxa"/>
            <w:vAlign w:val="center"/>
          </w:tcPr>
          <w:p w14:paraId="5FB67886" w14:textId="344573D9"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R$ 130.984,20 (cento e trinta mil novecentos e oitenta e quatro reais e vinte centavos)</w:t>
            </w:r>
          </w:p>
        </w:tc>
      </w:tr>
      <w:tr w:rsidR="00464921" w:rsidRPr="00B54C30" w14:paraId="22DCF673" w14:textId="77777777" w:rsidTr="00464921">
        <w:tc>
          <w:tcPr>
            <w:tcW w:w="2969" w:type="dxa"/>
            <w:vAlign w:val="center"/>
          </w:tcPr>
          <w:p w14:paraId="3F4A2259" w14:textId="6A45D67E" w:rsidR="00464921" w:rsidRPr="00B54C30" w:rsidRDefault="00464921" w:rsidP="00464921">
            <w:pPr>
              <w:pStyle w:val="PargrafodaLista"/>
              <w:ind w:left="0" w:firstLine="0"/>
              <w:jc w:val="left"/>
              <w:rPr>
                <w:rFonts w:ascii="Times New Roman" w:hAnsi="Times New Roman"/>
                <w:b/>
                <w:bCs/>
                <w:sz w:val="24"/>
                <w:szCs w:val="24"/>
              </w:rPr>
            </w:pPr>
            <w:r>
              <w:rPr>
                <w:rFonts w:ascii="Times New Roman" w:hAnsi="Times New Roman"/>
                <w:b/>
                <w:bCs/>
                <w:sz w:val="24"/>
                <w:szCs w:val="24"/>
              </w:rPr>
              <w:t>Art. 75, caput, inciso II</w:t>
            </w:r>
          </w:p>
        </w:tc>
        <w:tc>
          <w:tcPr>
            <w:tcW w:w="5502" w:type="dxa"/>
            <w:vAlign w:val="center"/>
          </w:tcPr>
          <w:p w14:paraId="1A149676" w14:textId="5964FDFC" w:rsidR="00464921" w:rsidRPr="00B54C30" w:rsidRDefault="00464921" w:rsidP="00464921">
            <w:pPr>
              <w:pStyle w:val="PargrafodaLista"/>
              <w:ind w:left="0" w:firstLine="0"/>
              <w:jc w:val="left"/>
              <w:rPr>
                <w:rFonts w:ascii="Times New Roman" w:hAnsi="Times New Roman"/>
                <w:b/>
                <w:bCs/>
                <w:sz w:val="24"/>
                <w:szCs w:val="24"/>
              </w:rPr>
            </w:pPr>
            <w:r>
              <w:rPr>
                <w:rFonts w:ascii="Times New Roman" w:hAnsi="Times New Roman"/>
                <w:b/>
                <w:bCs/>
                <w:sz w:val="24"/>
                <w:szCs w:val="24"/>
              </w:rPr>
              <w:t>R$ 65.492,11 (sessenta e cinco mil quatrocentos e noventa e dois reais e onze centavos)</w:t>
            </w:r>
          </w:p>
        </w:tc>
      </w:tr>
      <w:tr w:rsidR="00464921" w:rsidRPr="00B54C30" w14:paraId="693AC922" w14:textId="77777777" w:rsidTr="00464921">
        <w:tc>
          <w:tcPr>
            <w:tcW w:w="2969" w:type="dxa"/>
            <w:vAlign w:val="center"/>
          </w:tcPr>
          <w:p w14:paraId="11E75B7E" w14:textId="6B4A18EA"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Art. 75, caput, inciso IV, alínea “c”</w:t>
            </w:r>
          </w:p>
        </w:tc>
        <w:tc>
          <w:tcPr>
            <w:tcW w:w="5502" w:type="dxa"/>
            <w:vAlign w:val="center"/>
          </w:tcPr>
          <w:p w14:paraId="73ADAFB6" w14:textId="7446ED32"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R$ 392.952,63 (trezentos e noventa e dois mil novecentos e cinquenta e dois reais e sessenta e três centavos)</w:t>
            </w:r>
          </w:p>
        </w:tc>
      </w:tr>
      <w:tr w:rsidR="00464921" w:rsidRPr="00B54C30" w14:paraId="7A94484B" w14:textId="77777777" w:rsidTr="00464921">
        <w:tc>
          <w:tcPr>
            <w:tcW w:w="2969" w:type="dxa"/>
            <w:vAlign w:val="center"/>
          </w:tcPr>
          <w:p w14:paraId="0F430C79" w14:textId="7E709763"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Art. 75, § 7º</w:t>
            </w:r>
          </w:p>
        </w:tc>
        <w:tc>
          <w:tcPr>
            <w:tcW w:w="5502" w:type="dxa"/>
            <w:vAlign w:val="center"/>
          </w:tcPr>
          <w:p w14:paraId="1A423FBF" w14:textId="26485F9D"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R$ 10.478,74 (dez mil quatrocentos e setenta e oito reais e setenta e quatro centavos)</w:t>
            </w:r>
          </w:p>
        </w:tc>
      </w:tr>
      <w:tr w:rsidR="00464921" w:rsidRPr="00B54C30" w14:paraId="71A302CB" w14:textId="77777777" w:rsidTr="00464921">
        <w:tc>
          <w:tcPr>
            <w:tcW w:w="2969" w:type="dxa"/>
            <w:vAlign w:val="center"/>
          </w:tcPr>
          <w:p w14:paraId="25A65125" w14:textId="6975AC6D"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Art. 95, § 2º</w:t>
            </w:r>
          </w:p>
        </w:tc>
        <w:tc>
          <w:tcPr>
            <w:tcW w:w="5502" w:type="dxa"/>
            <w:vAlign w:val="center"/>
          </w:tcPr>
          <w:p w14:paraId="7883C17E" w14:textId="4E75D24D"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R$ 13.098,41 (treze mil noventa e oito reais e quarenta e um centavos)</w:t>
            </w:r>
          </w:p>
        </w:tc>
      </w:tr>
      <w:tr w:rsidR="00464921" w:rsidRPr="00B54C30" w14:paraId="4A61347A" w14:textId="77777777" w:rsidTr="00464921">
        <w:trPr>
          <w:trHeight w:val="1106"/>
        </w:trPr>
        <w:tc>
          <w:tcPr>
            <w:tcW w:w="2969" w:type="dxa"/>
            <w:vAlign w:val="center"/>
          </w:tcPr>
          <w:p w14:paraId="15AF280D" w14:textId="6FE77BE8"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Art. 184-A</w:t>
            </w:r>
          </w:p>
        </w:tc>
        <w:tc>
          <w:tcPr>
            <w:tcW w:w="5502" w:type="dxa"/>
            <w:vAlign w:val="center"/>
          </w:tcPr>
          <w:p w14:paraId="7BA02966" w14:textId="1A6DCA61" w:rsidR="00464921" w:rsidRPr="00B54C30" w:rsidRDefault="00464921" w:rsidP="00464921">
            <w:pPr>
              <w:pStyle w:val="PargrafodaLista"/>
              <w:ind w:left="0" w:firstLine="0"/>
              <w:jc w:val="left"/>
              <w:rPr>
                <w:rFonts w:ascii="Times New Roman" w:hAnsi="Times New Roman"/>
                <w:sz w:val="24"/>
                <w:szCs w:val="24"/>
              </w:rPr>
            </w:pPr>
            <w:r>
              <w:rPr>
                <w:rFonts w:ascii="Times New Roman" w:hAnsi="Times New Roman"/>
                <w:sz w:val="24"/>
                <w:szCs w:val="24"/>
              </w:rPr>
              <w:t>R$ 1.646.430,90 (um milhão seiscentos e quarenta e seis mil quatrocentos e trinta reais e noventa centavos)</w:t>
            </w:r>
          </w:p>
        </w:tc>
      </w:tr>
    </w:tbl>
    <w:p w14:paraId="01C94806" w14:textId="4174657C" w:rsidR="00A34952" w:rsidRPr="00464921" w:rsidRDefault="00A34952" w:rsidP="00464921">
      <w:pPr>
        <w:pStyle w:val="PargrafodaLista"/>
        <w:numPr>
          <w:ilvl w:val="1"/>
          <w:numId w:val="12"/>
        </w:numPr>
        <w:ind w:left="0" w:firstLine="0"/>
        <w:rPr>
          <w:rFonts w:ascii="Times New Roman" w:hAnsi="Times New Roman"/>
          <w:sz w:val="24"/>
          <w:szCs w:val="24"/>
        </w:rPr>
      </w:pPr>
      <w:r w:rsidRPr="00464921">
        <w:rPr>
          <w:rFonts w:ascii="Times New Roman" w:hAnsi="Times New Roman"/>
          <w:sz w:val="24"/>
          <w:szCs w:val="24"/>
        </w:rPr>
        <w:t xml:space="preserve">O objeto da contratação está previsto no Plano de Contratações Anual </w:t>
      </w:r>
      <w:r w:rsidR="00D56FB6" w:rsidRPr="00464921">
        <w:rPr>
          <w:rFonts w:ascii="Times New Roman" w:hAnsi="Times New Roman"/>
          <w:sz w:val="24"/>
          <w:szCs w:val="24"/>
        </w:rPr>
        <w:t>de 202</w:t>
      </w:r>
      <w:r w:rsidR="00464921">
        <w:rPr>
          <w:rFonts w:ascii="Times New Roman" w:hAnsi="Times New Roman"/>
          <w:sz w:val="24"/>
          <w:szCs w:val="24"/>
        </w:rPr>
        <w:t>6</w:t>
      </w:r>
      <w:r w:rsidRPr="00464921">
        <w:rPr>
          <w:rFonts w:ascii="Times New Roman" w:hAnsi="Times New Roman"/>
          <w:sz w:val="24"/>
          <w:szCs w:val="24"/>
        </w:rPr>
        <w:t>,</w:t>
      </w:r>
      <w:r w:rsidR="00461324" w:rsidRPr="00464921">
        <w:rPr>
          <w:rFonts w:ascii="Times New Roman" w:hAnsi="Times New Roman"/>
          <w:sz w:val="24"/>
          <w:szCs w:val="24"/>
        </w:rPr>
        <w:t xml:space="preserve"> conforme código </w:t>
      </w:r>
      <w:r w:rsidR="00464921">
        <w:rPr>
          <w:rFonts w:ascii="Times New Roman" w:hAnsi="Times New Roman"/>
          <w:sz w:val="24"/>
          <w:szCs w:val="24"/>
        </w:rPr>
        <w:t>88-2026</w:t>
      </w:r>
      <w:r w:rsidR="00461324" w:rsidRPr="00464921">
        <w:rPr>
          <w:rFonts w:ascii="Times New Roman" w:hAnsi="Times New Roman"/>
          <w:sz w:val="24"/>
          <w:szCs w:val="24"/>
        </w:rPr>
        <w:t>.</w:t>
      </w:r>
    </w:p>
    <w:p w14:paraId="4399DBB7" w14:textId="5B20930C" w:rsidR="00A34952" w:rsidRPr="00AC37A7" w:rsidRDefault="00A34952" w:rsidP="006D1990">
      <w:pPr>
        <w:pStyle w:val="PargrafodaLista"/>
        <w:numPr>
          <w:ilvl w:val="0"/>
          <w:numId w:val="15"/>
        </w:numPr>
        <w:shd w:val="clear" w:color="auto" w:fill="ED7D31" w:themeFill="accent2"/>
        <w:ind w:left="0" w:firstLine="0"/>
        <w:contextualSpacing/>
        <w:rPr>
          <w:rFonts w:ascii="Times New Roman" w:eastAsia="MS Gothic" w:hAnsi="Times New Roman"/>
          <w:b/>
          <w:bCs/>
          <w:sz w:val="24"/>
          <w:szCs w:val="24"/>
        </w:rPr>
      </w:pPr>
      <w:r w:rsidRPr="00AC37A7">
        <w:rPr>
          <w:rFonts w:ascii="Times New Roman" w:eastAsia="MS Gothic" w:hAnsi="Times New Roman"/>
          <w:b/>
          <w:bCs/>
          <w:sz w:val="24"/>
          <w:szCs w:val="24"/>
        </w:rPr>
        <w:t>DESCRIÇÃO DA SOLUÇÃO COMO UM TODO CONSIDERADO O CICLO DE VIDA DO OBJETO E ESPECIFICAÇÃO DO PRODUTO</w:t>
      </w:r>
    </w:p>
    <w:p w14:paraId="1C7603A6" w14:textId="42771258" w:rsidR="00464921" w:rsidRDefault="0028055E" w:rsidP="00B54C30">
      <w:pPr>
        <w:pStyle w:val="PargrafodaLista"/>
        <w:numPr>
          <w:ilvl w:val="1"/>
          <w:numId w:val="15"/>
        </w:numPr>
        <w:ind w:left="0" w:firstLine="0"/>
        <w:rPr>
          <w:rFonts w:ascii="Times New Roman" w:hAnsi="Times New Roman"/>
          <w:sz w:val="24"/>
          <w:szCs w:val="24"/>
        </w:rPr>
      </w:pPr>
      <w:r w:rsidRPr="00464921">
        <w:rPr>
          <w:rFonts w:ascii="Times New Roman" w:hAnsi="Times New Roman"/>
          <w:sz w:val="24"/>
          <w:szCs w:val="24"/>
        </w:rPr>
        <w:lastRenderedPageBreak/>
        <w:t xml:space="preserve">A descrição da solução como um todo </w:t>
      </w:r>
      <w:r w:rsidR="00B54C30" w:rsidRPr="00464921">
        <w:rPr>
          <w:rFonts w:ascii="Times New Roman" w:hAnsi="Times New Roman"/>
          <w:sz w:val="24"/>
          <w:szCs w:val="24"/>
        </w:rPr>
        <w:t>compreende a aquisição de materiais de higiene</w:t>
      </w:r>
      <w:r w:rsidR="00EE64D8">
        <w:rPr>
          <w:rFonts w:ascii="Times New Roman" w:hAnsi="Times New Roman"/>
          <w:sz w:val="24"/>
          <w:szCs w:val="24"/>
        </w:rPr>
        <w:t xml:space="preserve"> e limpeza para manutenção das </w:t>
      </w:r>
      <w:r w:rsidR="00B54C30" w:rsidRPr="00464921">
        <w:rPr>
          <w:rFonts w:ascii="Times New Roman" w:hAnsi="Times New Roman"/>
          <w:sz w:val="24"/>
          <w:szCs w:val="24"/>
        </w:rPr>
        <w:t xml:space="preserve">Unidades de Acolhimento </w:t>
      </w:r>
      <w:r w:rsidR="00EE64D8">
        <w:rPr>
          <w:rFonts w:ascii="Times New Roman" w:hAnsi="Times New Roman"/>
          <w:sz w:val="24"/>
          <w:szCs w:val="24"/>
        </w:rPr>
        <w:t>vinculadas à Sec</w:t>
      </w:r>
      <w:r w:rsidR="00B54C30" w:rsidRPr="00464921">
        <w:rPr>
          <w:rFonts w:ascii="Times New Roman" w:hAnsi="Times New Roman"/>
          <w:sz w:val="24"/>
          <w:szCs w:val="24"/>
        </w:rPr>
        <w:t xml:space="preserve">retaria Municipal de Assistência Social e Economia Solidária. </w:t>
      </w:r>
      <w:r w:rsidRPr="00464921">
        <w:rPr>
          <w:rFonts w:ascii="Times New Roman" w:hAnsi="Times New Roman"/>
          <w:sz w:val="24"/>
          <w:szCs w:val="24"/>
        </w:rPr>
        <w:t>A quantidade estimada dos itens foi definida com base no número de usuários atendidos atualmente, bem como em dados históricos de contratações similares já realizadas por esta Secretaria.</w:t>
      </w:r>
    </w:p>
    <w:p w14:paraId="7AA6A109" w14:textId="77777777" w:rsidR="00EE64D8" w:rsidRDefault="00C40CE8" w:rsidP="00B54C30">
      <w:pPr>
        <w:pStyle w:val="PargrafodaLista"/>
        <w:numPr>
          <w:ilvl w:val="1"/>
          <w:numId w:val="15"/>
        </w:numPr>
        <w:ind w:left="0" w:firstLine="0"/>
        <w:rPr>
          <w:rFonts w:ascii="Times New Roman" w:hAnsi="Times New Roman"/>
          <w:sz w:val="24"/>
          <w:szCs w:val="24"/>
        </w:rPr>
      </w:pPr>
      <w:r w:rsidRPr="00EE64D8">
        <w:rPr>
          <w:rFonts w:ascii="Times New Roman" w:hAnsi="Times New Roman"/>
          <w:sz w:val="24"/>
          <w:szCs w:val="24"/>
        </w:rPr>
        <w:t xml:space="preserve">Os materiais deverão, obrigatoriamente, atender às exigências de qualidade, observados os </w:t>
      </w:r>
      <w:r w:rsidR="00A6021D" w:rsidRPr="00EE64D8">
        <w:rPr>
          <w:rFonts w:ascii="Times New Roman" w:hAnsi="Times New Roman"/>
          <w:sz w:val="24"/>
          <w:szCs w:val="24"/>
        </w:rPr>
        <w:t>padrões</w:t>
      </w:r>
      <w:r w:rsidRPr="00EE64D8">
        <w:rPr>
          <w:rFonts w:ascii="Times New Roman" w:hAnsi="Times New Roman"/>
          <w:sz w:val="24"/>
          <w:szCs w:val="24"/>
        </w:rPr>
        <w:t xml:space="preserve"> normais pelos </w:t>
      </w:r>
      <w:r w:rsidR="00A6021D" w:rsidRPr="00EE64D8">
        <w:rPr>
          <w:rFonts w:ascii="Times New Roman" w:hAnsi="Times New Roman"/>
          <w:sz w:val="24"/>
          <w:szCs w:val="24"/>
        </w:rPr>
        <w:t>órgãos</w:t>
      </w:r>
      <w:r w:rsidRPr="00EE64D8">
        <w:rPr>
          <w:rFonts w:ascii="Times New Roman" w:hAnsi="Times New Roman"/>
          <w:sz w:val="24"/>
          <w:szCs w:val="24"/>
        </w:rPr>
        <w:t xml:space="preserve"> competentes de controle e fiscalização de qualidade industrial</w:t>
      </w:r>
      <w:r w:rsidR="00AE05DE" w:rsidRPr="00EE64D8">
        <w:rPr>
          <w:rFonts w:ascii="Times New Roman" w:hAnsi="Times New Roman"/>
          <w:sz w:val="24"/>
          <w:szCs w:val="24"/>
        </w:rPr>
        <w:t>;</w:t>
      </w:r>
    </w:p>
    <w:p w14:paraId="207D360F" w14:textId="77777777" w:rsidR="00EE64D8" w:rsidRPr="00EE64D8" w:rsidRDefault="00C54137" w:rsidP="00B54C30">
      <w:pPr>
        <w:pStyle w:val="PargrafodaLista"/>
        <w:numPr>
          <w:ilvl w:val="1"/>
          <w:numId w:val="15"/>
        </w:numPr>
        <w:ind w:left="0" w:firstLine="0"/>
        <w:rPr>
          <w:rFonts w:ascii="Times New Roman" w:hAnsi="Times New Roman"/>
          <w:sz w:val="24"/>
          <w:szCs w:val="24"/>
        </w:rPr>
      </w:pPr>
      <w:r w:rsidRPr="00EE64D8">
        <w:rPr>
          <w:rFonts w:ascii="Times New Roman" w:hAnsi="Times New Roman"/>
          <w:sz w:val="24"/>
          <w:szCs w:val="24"/>
        </w:rPr>
        <w:t xml:space="preserve">Os itens deverão estar </w:t>
      </w:r>
      <w:r w:rsidR="00AE05DE" w:rsidRPr="00EE64D8">
        <w:rPr>
          <w:rFonts w:ascii="Times New Roman" w:hAnsi="Times New Roman"/>
          <w:sz w:val="24"/>
          <w:szCs w:val="24"/>
        </w:rPr>
        <w:t>acondicionados, preferencialmente, em embalagem individual adequada, com o menor volume possível, que utilize materiais recicláveis, de forma a garantir a máxima proteção durante o transporte até a entrega.</w:t>
      </w:r>
      <w:r w:rsidRPr="00EE64D8">
        <w:rPr>
          <w:rFonts w:ascii="Times New Roman" w:hAnsi="Times New Roman"/>
          <w:sz w:val="24"/>
          <w:szCs w:val="24"/>
        </w:rPr>
        <w:t xml:space="preserve"> Deverão estar acompanhados</w:t>
      </w:r>
      <w:r w:rsidR="00D76D7C" w:rsidRPr="00EE64D8">
        <w:rPr>
          <w:rFonts w:ascii="Times New Roman" w:hAnsi="Times New Roman"/>
          <w:sz w:val="24"/>
          <w:szCs w:val="24"/>
        </w:rPr>
        <w:t xml:space="preserve"> de</w:t>
      </w:r>
      <w:r w:rsidRPr="00EE64D8">
        <w:rPr>
          <w:rFonts w:ascii="Times New Roman" w:hAnsi="Times New Roman"/>
          <w:sz w:val="24"/>
          <w:szCs w:val="24"/>
        </w:rPr>
        <w:t xml:space="preserve"> nota fiscal</w:t>
      </w:r>
      <w:r w:rsidR="003A2EF7" w:rsidRPr="00EE64D8">
        <w:rPr>
          <w:rFonts w:ascii="Times New Roman" w:hAnsi="Times New Roman"/>
          <w:sz w:val="24"/>
          <w:szCs w:val="24"/>
        </w:rPr>
        <w:t xml:space="preserve"> ou</w:t>
      </w:r>
      <w:r w:rsidRPr="00EE64D8">
        <w:rPr>
          <w:rFonts w:ascii="Times New Roman" w:hAnsi="Times New Roman"/>
          <w:sz w:val="24"/>
          <w:szCs w:val="24"/>
        </w:rPr>
        <w:t xml:space="preserve"> </w:t>
      </w:r>
      <w:r w:rsidR="003A2EF7" w:rsidRPr="00EE64D8">
        <w:rPr>
          <w:rFonts w:ascii="Times New Roman" w:hAnsi="Times New Roman"/>
          <w:sz w:val="24"/>
          <w:szCs w:val="24"/>
        </w:rPr>
        <w:t xml:space="preserve">instrumento equivalente </w:t>
      </w:r>
      <w:r w:rsidRPr="00EE64D8">
        <w:rPr>
          <w:rFonts w:ascii="Times New Roman" w:hAnsi="Times New Roman"/>
          <w:sz w:val="24"/>
          <w:szCs w:val="24"/>
        </w:rPr>
        <w:t>com suas respectivas quantidades, conforme especificações técnicas;</w:t>
      </w:r>
    </w:p>
    <w:p w14:paraId="4CA87FD0" w14:textId="77777777" w:rsidR="00EE64D8" w:rsidRPr="00EE64D8" w:rsidRDefault="00C54137" w:rsidP="00B54C30">
      <w:pPr>
        <w:pStyle w:val="PargrafodaLista"/>
        <w:numPr>
          <w:ilvl w:val="1"/>
          <w:numId w:val="15"/>
        </w:numPr>
        <w:ind w:left="0" w:firstLine="0"/>
        <w:rPr>
          <w:rFonts w:ascii="Times New Roman" w:hAnsi="Times New Roman"/>
          <w:sz w:val="24"/>
          <w:szCs w:val="24"/>
        </w:rPr>
      </w:pPr>
      <w:r w:rsidRPr="00EE64D8">
        <w:rPr>
          <w:rFonts w:ascii="Times New Roman" w:hAnsi="Times New Roman"/>
          <w:sz w:val="24"/>
          <w:szCs w:val="24"/>
        </w:rPr>
        <w:t>Os itens deverão ser substituídos,</w:t>
      </w:r>
      <w:r w:rsidR="00DC3957" w:rsidRPr="00EE64D8">
        <w:rPr>
          <w:rFonts w:ascii="Times New Roman" w:hAnsi="Times New Roman"/>
          <w:sz w:val="24"/>
          <w:szCs w:val="24"/>
        </w:rPr>
        <w:t xml:space="preserve"> </w:t>
      </w:r>
      <w:r w:rsidR="00142F8A" w:rsidRPr="00EE64D8">
        <w:rPr>
          <w:rFonts w:ascii="Times New Roman" w:hAnsi="Times New Roman"/>
          <w:sz w:val="24"/>
          <w:szCs w:val="24"/>
        </w:rPr>
        <w:t>imediatamente</w:t>
      </w:r>
      <w:r w:rsidRPr="00EE64D8">
        <w:rPr>
          <w:rFonts w:ascii="Times New Roman" w:hAnsi="Times New Roman"/>
          <w:sz w:val="24"/>
          <w:szCs w:val="24"/>
        </w:rPr>
        <w:t xml:space="preserve"> caso não estejam dentro do padrão de qualidade, em bom estado de conservação, </w:t>
      </w:r>
      <w:r w:rsidR="00D76D7C" w:rsidRPr="00EE64D8">
        <w:rPr>
          <w:rFonts w:ascii="Times New Roman" w:hAnsi="Times New Roman"/>
          <w:sz w:val="24"/>
          <w:szCs w:val="24"/>
        </w:rPr>
        <w:t>ou</w:t>
      </w:r>
      <w:r w:rsidRPr="00EE64D8">
        <w:rPr>
          <w:rFonts w:ascii="Times New Roman" w:hAnsi="Times New Roman"/>
          <w:sz w:val="24"/>
          <w:szCs w:val="24"/>
        </w:rPr>
        <w:t xml:space="preserve"> não esteja em conformidade com as especificações da proposta apresentada</w:t>
      </w:r>
      <w:r w:rsidR="008D2044" w:rsidRPr="00EE64D8">
        <w:rPr>
          <w:rFonts w:ascii="Times New Roman" w:hAnsi="Times New Roman"/>
          <w:sz w:val="24"/>
          <w:szCs w:val="24"/>
        </w:rPr>
        <w:t>.</w:t>
      </w:r>
    </w:p>
    <w:p w14:paraId="7D3A64BB" w14:textId="4280B80D" w:rsidR="000570DE" w:rsidRPr="00EE64D8" w:rsidRDefault="000570DE" w:rsidP="00B54C30">
      <w:pPr>
        <w:pStyle w:val="PargrafodaLista"/>
        <w:numPr>
          <w:ilvl w:val="1"/>
          <w:numId w:val="15"/>
        </w:numPr>
        <w:ind w:left="0" w:firstLine="0"/>
        <w:rPr>
          <w:rFonts w:ascii="Times New Roman" w:hAnsi="Times New Roman"/>
          <w:sz w:val="24"/>
          <w:szCs w:val="24"/>
        </w:rPr>
      </w:pPr>
      <w:r w:rsidRPr="00EE64D8">
        <w:rPr>
          <w:rFonts w:ascii="Times New Roman" w:hAnsi="Times New Roman"/>
          <w:sz w:val="24"/>
          <w:szCs w:val="24"/>
        </w:rPr>
        <w:t>Seguem os</w:t>
      </w:r>
      <w:r w:rsidR="008D2044" w:rsidRPr="00EE64D8">
        <w:rPr>
          <w:rFonts w:ascii="Times New Roman" w:hAnsi="Times New Roman"/>
          <w:sz w:val="24"/>
          <w:szCs w:val="24"/>
        </w:rPr>
        <w:t xml:space="preserve"> equipamentos que serão contemplados com a presente aquisição</w:t>
      </w:r>
      <w:r w:rsidR="00D76D7C" w:rsidRPr="00EE64D8">
        <w:rPr>
          <w:rFonts w:ascii="Times New Roman" w:hAnsi="Times New Roman"/>
          <w:sz w:val="24"/>
          <w:szCs w:val="24"/>
        </w:rPr>
        <w:t>:</w:t>
      </w:r>
    </w:p>
    <w:tbl>
      <w:tblPr>
        <w:tblStyle w:val="Tabelacomgrade"/>
        <w:tblW w:w="8702" w:type="dxa"/>
        <w:tblInd w:w="82" w:type="dxa"/>
        <w:tblLook w:val="04A0" w:firstRow="1" w:lastRow="0" w:firstColumn="1" w:lastColumn="0" w:noHBand="0" w:noVBand="1"/>
      </w:tblPr>
      <w:tblGrid>
        <w:gridCol w:w="4253"/>
        <w:gridCol w:w="4449"/>
      </w:tblGrid>
      <w:tr w:rsidR="008D2044" w:rsidRPr="00AC37A7" w14:paraId="33CDA806" w14:textId="77777777" w:rsidTr="00EE64D8">
        <w:tc>
          <w:tcPr>
            <w:tcW w:w="4253" w:type="dxa"/>
            <w:shd w:val="clear" w:color="auto" w:fill="ED7D31" w:themeFill="accent2"/>
            <w:vAlign w:val="bottom"/>
          </w:tcPr>
          <w:p w14:paraId="26CAC5BD" w14:textId="77777777" w:rsidR="008D2044" w:rsidRPr="00EE64D8" w:rsidRDefault="008D2044" w:rsidP="00EE64D8">
            <w:pPr>
              <w:spacing w:line="360" w:lineRule="auto"/>
              <w:ind w:right="130"/>
              <w:jc w:val="center"/>
              <w:rPr>
                <w:b/>
                <w:bCs/>
                <w:color w:val="000000"/>
                <w:sz w:val="22"/>
                <w:szCs w:val="22"/>
              </w:rPr>
            </w:pPr>
            <w:bookmarkStart w:id="1" w:name="_Hlk195011698"/>
            <w:r w:rsidRPr="00EE64D8">
              <w:rPr>
                <w:b/>
                <w:bCs/>
                <w:color w:val="000000"/>
                <w:sz w:val="22"/>
                <w:szCs w:val="22"/>
              </w:rPr>
              <w:t>EQUIPAMENTO</w:t>
            </w:r>
          </w:p>
        </w:tc>
        <w:tc>
          <w:tcPr>
            <w:tcW w:w="4449" w:type="dxa"/>
            <w:shd w:val="clear" w:color="auto" w:fill="ED7D31" w:themeFill="accent2"/>
            <w:vAlign w:val="bottom"/>
          </w:tcPr>
          <w:p w14:paraId="4C109915" w14:textId="77777777" w:rsidR="008D2044" w:rsidRPr="00EE64D8" w:rsidRDefault="008D2044" w:rsidP="00EE64D8">
            <w:pPr>
              <w:spacing w:line="360" w:lineRule="auto"/>
              <w:ind w:right="130"/>
              <w:jc w:val="center"/>
              <w:rPr>
                <w:b/>
                <w:bCs/>
                <w:color w:val="000000"/>
                <w:sz w:val="22"/>
                <w:szCs w:val="22"/>
                <w:highlight w:val="yellow"/>
              </w:rPr>
            </w:pPr>
            <w:r w:rsidRPr="00EE64D8">
              <w:rPr>
                <w:b/>
                <w:bCs/>
                <w:color w:val="000000"/>
                <w:sz w:val="22"/>
                <w:szCs w:val="22"/>
              </w:rPr>
              <w:t>ENDEREÇO</w:t>
            </w:r>
          </w:p>
        </w:tc>
      </w:tr>
      <w:tr w:rsidR="008D2044" w:rsidRPr="00AC37A7" w14:paraId="731B9CD4" w14:textId="77777777" w:rsidTr="00EE64D8">
        <w:tc>
          <w:tcPr>
            <w:tcW w:w="4253" w:type="dxa"/>
            <w:vAlign w:val="center"/>
          </w:tcPr>
          <w:p w14:paraId="08A090C3" w14:textId="65C0710D" w:rsidR="008D2044" w:rsidRPr="00EE64D8" w:rsidRDefault="008D2044" w:rsidP="00EE64D8">
            <w:pPr>
              <w:spacing w:line="360" w:lineRule="auto"/>
              <w:ind w:right="130"/>
              <w:jc w:val="center"/>
              <w:rPr>
                <w:color w:val="000000"/>
                <w:sz w:val="22"/>
                <w:szCs w:val="22"/>
              </w:rPr>
            </w:pPr>
            <w:r w:rsidRPr="00EE64D8">
              <w:rPr>
                <w:color w:val="000000"/>
                <w:sz w:val="22"/>
                <w:szCs w:val="22"/>
              </w:rPr>
              <w:t>CASA DE ACOLHIMENTO PAULO FREIRE</w:t>
            </w:r>
          </w:p>
        </w:tc>
        <w:tc>
          <w:tcPr>
            <w:tcW w:w="4449" w:type="dxa"/>
            <w:vAlign w:val="center"/>
          </w:tcPr>
          <w:p w14:paraId="12DE3ECB" w14:textId="75D17373" w:rsidR="008D2044" w:rsidRPr="00EE64D8" w:rsidRDefault="008D2044" w:rsidP="00EE64D8">
            <w:pPr>
              <w:spacing w:line="360" w:lineRule="auto"/>
              <w:ind w:right="130"/>
              <w:jc w:val="center"/>
              <w:rPr>
                <w:color w:val="000000"/>
                <w:sz w:val="22"/>
                <w:szCs w:val="22"/>
              </w:rPr>
            </w:pPr>
            <w:r w:rsidRPr="00EE64D8">
              <w:rPr>
                <w:color w:val="000000"/>
                <w:sz w:val="22"/>
                <w:szCs w:val="22"/>
              </w:rPr>
              <w:t>Rua Gonçalves ledo, n° 25, Fonseca, Niterói</w:t>
            </w:r>
            <w:r w:rsidR="00EE64D8">
              <w:rPr>
                <w:color w:val="000000"/>
                <w:sz w:val="22"/>
                <w:szCs w:val="22"/>
              </w:rPr>
              <w:t xml:space="preserve"> </w:t>
            </w:r>
            <w:r w:rsidRPr="00EE64D8">
              <w:rPr>
                <w:color w:val="000000"/>
                <w:sz w:val="22"/>
                <w:szCs w:val="22"/>
              </w:rPr>
              <w:t>-RJ</w:t>
            </w:r>
          </w:p>
        </w:tc>
      </w:tr>
      <w:tr w:rsidR="008D2044" w:rsidRPr="00AC37A7" w14:paraId="4B2EBBB0" w14:textId="77777777" w:rsidTr="00EE64D8">
        <w:tc>
          <w:tcPr>
            <w:tcW w:w="4253" w:type="dxa"/>
            <w:vAlign w:val="center"/>
          </w:tcPr>
          <w:p w14:paraId="433D0806" w14:textId="77777777" w:rsidR="008D2044" w:rsidRPr="00EE64D8" w:rsidRDefault="008D2044" w:rsidP="00EE64D8">
            <w:pPr>
              <w:spacing w:line="360" w:lineRule="auto"/>
              <w:ind w:right="130"/>
              <w:jc w:val="center"/>
              <w:rPr>
                <w:color w:val="000000"/>
                <w:sz w:val="22"/>
                <w:szCs w:val="22"/>
              </w:rPr>
            </w:pPr>
            <w:r w:rsidRPr="00EE64D8">
              <w:rPr>
                <w:color w:val="000000"/>
                <w:sz w:val="22"/>
                <w:szCs w:val="22"/>
              </w:rPr>
              <w:t>ABRIGO FLORESTAN FERNANDES</w:t>
            </w:r>
          </w:p>
        </w:tc>
        <w:tc>
          <w:tcPr>
            <w:tcW w:w="4449" w:type="dxa"/>
            <w:vAlign w:val="center"/>
          </w:tcPr>
          <w:p w14:paraId="1769A6BF" w14:textId="15309C3D" w:rsidR="008D2044" w:rsidRPr="00EE64D8" w:rsidRDefault="008D2044" w:rsidP="00EE64D8">
            <w:pPr>
              <w:spacing w:line="360" w:lineRule="auto"/>
              <w:ind w:right="130"/>
              <w:jc w:val="center"/>
              <w:rPr>
                <w:color w:val="000000"/>
                <w:sz w:val="22"/>
                <w:szCs w:val="22"/>
              </w:rPr>
            </w:pPr>
            <w:r w:rsidRPr="00EE64D8">
              <w:rPr>
                <w:color w:val="000000"/>
                <w:sz w:val="22"/>
                <w:szCs w:val="22"/>
              </w:rPr>
              <w:t>Alameda São Boaventura, n° 611, Fonseca, Niterói</w:t>
            </w:r>
            <w:r w:rsidR="00EE64D8">
              <w:rPr>
                <w:color w:val="000000"/>
                <w:sz w:val="22"/>
                <w:szCs w:val="22"/>
              </w:rPr>
              <w:t xml:space="preserve"> </w:t>
            </w:r>
            <w:r w:rsidRPr="00EE64D8">
              <w:rPr>
                <w:color w:val="000000"/>
                <w:sz w:val="22"/>
                <w:szCs w:val="22"/>
              </w:rPr>
              <w:t>-</w:t>
            </w:r>
            <w:r w:rsidR="00EE64D8">
              <w:rPr>
                <w:color w:val="000000"/>
                <w:sz w:val="22"/>
                <w:szCs w:val="22"/>
              </w:rPr>
              <w:t xml:space="preserve"> </w:t>
            </w:r>
            <w:r w:rsidRPr="00EE64D8">
              <w:rPr>
                <w:color w:val="000000"/>
                <w:sz w:val="22"/>
                <w:szCs w:val="22"/>
              </w:rPr>
              <w:t>RJ</w:t>
            </w:r>
          </w:p>
        </w:tc>
      </w:tr>
      <w:tr w:rsidR="008D2044" w:rsidRPr="00AC37A7" w14:paraId="4B2BBC39" w14:textId="77777777" w:rsidTr="00EE64D8">
        <w:tc>
          <w:tcPr>
            <w:tcW w:w="4253" w:type="dxa"/>
            <w:vAlign w:val="center"/>
          </w:tcPr>
          <w:p w14:paraId="568F1840" w14:textId="22BDEE3E" w:rsidR="008D2044" w:rsidRPr="00EE64D8" w:rsidRDefault="008D2044" w:rsidP="00EE64D8">
            <w:pPr>
              <w:spacing w:line="360" w:lineRule="auto"/>
              <w:ind w:right="130"/>
              <w:jc w:val="center"/>
              <w:rPr>
                <w:color w:val="000000"/>
                <w:sz w:val="22"/>
                <w:szCs w:val="22"/>
              </w:rPr>
            </w:pPr>
            <w:r w:rsidRPr="00EE64D8">
              <w:rPr>
                <w:color w:val="000000"/>
                <w:sz w:val="22"/>
                <w:szCs w:val="22"/>
              </w:rPr>
              <w:t>ABRIGO ARTHUR BISPO</w:t>
            </w:r>
          </w:p>
        </w:tc>
        <w:tc>
          <w:tcPr>
            <w:tcW w:w="4449" w:type="dxa"/>
            <w:vAlign w:val="center"/>
          </w:tcPr>
          <w:p w14:paraId="4AA23082" w14:textId="77777777" w:rsidR="008D2044" w:rsidRPr="00EE64D8" w:rsidRDefault="008D2044" w:rsidP="00EE64D8">
            <w:pPr>
              <w:spacing w:line="360" w:lineRule="auto"/>
              <w:ind w:right="130"/>
              <w:jc w:val="center"/>
              <w:rPr>
                <w:color w:val="000000"/>
                <w:sz w:val="22"/>
                <w:szCs w:val="22"/>
              </w:rPr>
            </w:pPr>
            <w:r w:rsidRPr="00EE64D8">
              <w:rPr>
                <w:color w:val="000000"/>
                <w:sz w:val="22"/>
                <w:szCs w:val="22"/>
              </w:rPr>
              <w:t>Rua Coronel Gomes Machado, 279, Centro, Niterói - RJ</w:t>
            </w:r>
          </w:p>
        </w:tc>
      </w:tr>
      <w:tr w:rsidR="008D2044" w:rsidRPr="00AC37A7" w14:paraId="4FD6C309" w14:textId="77777777" w:rsidTr="00EE64D8">
        <w:tc>
          <w:tcPr>
            <w:tcW w:w="4253" w:type="dxa"/>
            <w:vAlign w:val="center"/>
          </w:tcPr>
          <w:p w14:paraId="33EA0520" w14:textId="77777777" w:rsidR="008D2044" w:rsidRPr="00EE64D8" w:rsidRDefault="008D2044" w:rsidP="00EE64D8">
            <w:pPr>
              <w:spacing w:line="360" w:lineRule="auto"/>
              <w:ind w:right="130"/>
              <w:jc w:val="center"/>
              <w:rPr>
                <w:color w:val="000000"/>
                <w:sz w:val="22"/>
                <w:szCs w:val="22"/>
              </w:rPr>
            </w:pPr>
            <w:r w:rsidRPr="00EE64D8">
              <w:rPr>
                <w:color w:val="000000"/>
                <w:sz w:val="22"/>
                <w:szCs w:val="22"/>
              </w:rPr>
              <w:t>LISAURA RUAS</w:t>
            </w:r>
          </w:p>
        </w:tc>
        <w:tc>
          <w:tcPr>
            <w:tcW w:w="4449" w:type="dxa"/>
            <w:vAlign w:val="center"/>
          </w:tcPr>
          <w:p w14:paraId="33D36502" w14:textId="39C9302A" w:rsidR="008D2044" w:rsidRPr="00EE64D8" w:rsidRDefault="008D2044" w:rsidP="00EE64D8">
            <w:pPr>
              <w:spacing w:line="360" w:lineRule="auto"/>
              <w:ind w:right="130"/>
              <w:jc w:val="center"/>
              <w:rPr>
                <w:color w:val="000000"/>
                <w:sz w:val="22"/>
                <w:szCs w:val="22"/>
              </w:rPr>
            </w:pPr>
            <w:r w:rsidRPr="00EE64D8">
              <w:rPr>
                <w:color w:val="000000"/>
                <w:sz w:val="22"/>
                <w:szCs w:val="22"/>
              </w:rPr>
              <w:t xml:space="preserve">Rua </w:t>
            </w:r>
            <w:r w:rsidR="00BC3D1C" w:rsidRPr="00EE64D8">
              <w:rPr>
                <w:color w:val="000000"/>
                <w:sz w:val="22"/>
                <w:szCs w:val="22"/>
              </w:rPr>
              <w:t>Deputado José Luiz Ert</w:t>
            </w:r>
            <w:r w:rsidR="003F685F" w:rsidRPr="00EE64D8">
              <w:rPr>
                <w:color w:val="000000"/>
                <w:sz w:val="22"/>
                <w:szCs w:val="22"/>
              </w:rPr>
              <w:t>h</w:t>
            </w:r>
            <w:r w:rsidR="00BC3D1C" w:rsidRPr="00EE64D8">
              <w:rPr>
                <w:color w:val="000000"/>
                <w:sz w:val="22"/>
                <w:szCs w:val="22"/>
              </w:rPr>
              <w:t>al,</w:t>
            </w:r>
            <w:r w:rsidR="00EE64D8">
              <w:rPr>
                <w:color w:val="000000"/>
                <w:sz w:val="22"/>
                <w:szCs w:val="22"/>
              </w:rPr>
              <w:t xml:space="preserve"> nº 320, Cafubá,</w:t>
            </w:r>
            <w:r w:rsidRPr="00EE64D8">
              <w:rPr>
                <w:color w:val="000000"/>
                <w:sz w:val="22"/>
                <w:szCs w:val="22"/>
              </w:rPr>
              <w:t xml:space="preserve"> Niterói</w:t>
            </w:r>
            <w:r w:rsidR="00EE64D8">
              <w:rPr>
                <w:color w:val="000000"/>
                <w:sz w:val="22"/>
                <w:szCs w:val="22"/>
              </w:rPr>
              <w:t xml:space="preserve"> </w:t>
            </w:r>
            <w:r w:rsidRPr="00EE64D8">
              <w:rPr>
                <w:color w:val="000000"/>
                <w:sz w:val="22"/>
                <w:szCs w:val="22"/>
              </w:rPr>
              <w:t>-</w:t>
            </w:r>
            <w:r w:rsidR="00EE64D8">
              <w:rPr>
                <w:color w:val="000000"/>
                <w:sz w:val="22"/>
                <w:szCs w:val="22"/>
              </w:rPr>
              <w:t xml:space="preserve"> </w:t>
            </w:r>
            <w:r w:rsidRPr="00EE64D8">
              <w:rPr>
                <w:color w:val="000000"/>
                <w:sz w:val="22"/>
                <w:szCs w:val="22"/>
              </w:rPr>
              <w:t>RJ.</w:t>
            </w:r>
          </w:p>
        </w:tc>
      </w:tr>
    </w:tbl>
    <w:bookmarkEnd w:id="1"/>
    <w:p w14:paraId="011D0016" w14:textId="7B7A2E71" w:rsidR="00A34952" w:rsidRPr="008B71A4" w:rsidRDefault="00A34952" w:rsidP="006D1990">
      <w:pPr>
        <w:pStyle w:val="PargrafodaLista"/>
        <w:numPr>
          <w:ilvl w:val="0"/>
          <w:numId w:val="15"/>
        </w:numPr>
        <w:shd w:val="clear" w:color="auto" w:fill="ED7D31" w:themeFill="accent2"/>
        <w:ind w:left="0" w:firstLine="0"/>
        <w:contextualSpacing/>
        <w:rPr>
          <w:rFonts w:ascii="Times New Roman" w:eastAsia="MS Gothic" w:hAnsi="Times New Roman"/>
          <w:b/>
          <w:bCs/>
          <w:color w:val="000000" w:themeColor="text1"/>
          <w:sz w:val="24"/>
          <w:szCs w:val="24"/>
        </w:rPr>
      </w:pPr>
      <w:r w:rsidRPr="008B71A4">
        <w:rPr>
          <w:rFonts w:ascii="Times New Roman" w:eastAsia="MS Gothic" w:hAnsi="Times New Roman"/>
          <w:b/>
          <w:bCs/>
          <w:color w:val="000000" w:themeColor="text1"/>
          <w:sz w:val="24"/>
          <w:szCs w:val="24"/>
        </w:rPr>
        <w:t>REQUISITOS DA CONTRATAÇÃO</w:t>
      </w:r>
    </w:p>
    <w:p w14:paraId="5A15C00A" w14:textId="006D2264" w:rsidR="00EE64D8" w:rsidRPr="00EE64D8" w:rsidRDefault="00EE64D8" w:rsidP="00EE64D8">
      <w:pPr>
        <w:pStyle w:val="PargrafodaLista"/>
        <w:ind w:left="0" w:firstLine="0"/>
        <w:rPr>
          <w:rFonts w:ascii="Times New Roman" w:eastAsia="Arial" w:hAnsi="Times New Roman"/>
          <w:b/>
          <w:bCs/>
          <w:color w:val="000000" w:themeColor="text1"/>
          <w:sz w:val="24"/>
          <w:szCs w:val="24"/>
          <w:shd w:val="clear" w:color="auto" w:fill="FFFFFF"/>
        </w:rPr>
      </w:pPr>
      <w:r w:rsidRPr="00EE64D8">
        <w:rPr>
          <w:rFonts w:ascii="Times New Roman" w:eastAsia="Arial" w:hAnsi="Times New Roman"/>
          <w:b/>
          <w:bCs/>
          <w:color w:val="000000" w:themeColor="text1"/>
          <w:sz w:val="24"/>
          <w:szCs w:val="24"/>
          <w:shd w:val="clear" w:color="auto" w:fill="FFFFFF"/>
        </w:rPr>
        <w:t>Sustentabilidade:</w:t>
      </w:r>
    </w:p>
    <w:p w14:paraId="3323B36C" w14:textId="65E6A608" w:rsidR="00EE64D8" w:rsidRPr="00EE64D8"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71A4">
        <w:rPr>
          <w:rFonts w:ascii="Times New Roman" w:eastAsia="Arial" w:hAnsi="Times New Roman"/>
          <w:color w:val="000000" w:themeColor="text1"/>
          <w:sz w:val="24"/>
          <w:szCs w:val="24"/>
        </w:rPr>
        <w:t>Além dos critérios de sustentabilidade eventualmente inseridos na descrição do objeto, devem ser atendidos os seguintes requisitos, que se baseiam no Guia Nacional de Contratações Sustentáveis</w:t>
      </w:r>
      <w:r w:rsidR="00E973A2">
        <w:rPr>
          <w:rFonts w:ascii="Times New Roman" w:eastAsia="Arial" w:hAnsi="Times New Roman"/>
          <w:color w:val="000000" w:themeColor="text1"/>
          <w:sz w:val="24"/>
          <w:szCs w:val="24"/>
        </w:rPr>
        <w:t xml:space="preserve"> e no Manual de Compras Sustentáveis do Municípios de Niterói</w:t>
      </w:r>
      <w:r w:rsidRPr="008B71A4">
        <w:rPr>
          <w:rFonts w:ascii="Times New Roman" w:eastAsia="Arial" w:hAnsi="Times New Roman"/>
          <w:color w:val="000000" w:themeColor="text1"/>
          <w:sz w:val="24"/>
          <w:szCs w:val="24"/>
        </w:rPr>
        <w:t>:</w:t>
      </w:r>
    </w:p>
    <w:p w14:paraId="2C32873E" w14:textId="022F7BEE" w:rsidR="004B22F8" w:rsidRPr="009A26D6" w:rsidRDefault="009A26D6" w:rsidP="00EE64D8">
      <w:pPr>
        <w:pStyle w:val="PargrafodaLista"/>
        <w:numPr>
          <w:ilvl w:val="2"/>
          <w:numId w:val="15"/>
        </w:numPr>
        <w:ind w:left="567" w:firstLine="0"/>
        <w:rPr>
          <w:rFonts w:ascii="Times New Roman" w:eastAsia="Arial" w:hAnsi="Times New Roman"/>
          <w:color w:val="000000" w:themeColor="text1"/>
          <w:sz w:val="24"/>
          <w:szCs w:val="24"/>
          <w:shd w:val="clear" w:color="auto" w:fill="FFFFFF"/>
        </w:rPr>
      </w:pPr>
      <w:r w:rsidRPr="009A26D6">
        <w:rPr>
          <w:rFonts w:ascii="Times New Roman" w:eastAsia="Arial" w:hAnsi="Times New Roman"/>
          <w:color w:val="000000" w:themeColor="text1"/>
          <w:sz w:val="24"/>
          <w:szCs w:val="24"/>
        </w:rPr>
        <w:lastRenderedPageBreak/>
        <w:t>Os produtos ofertados deverão observar o disposto na Lei nº 6.360, de 23 de setembro de 1976, que dispõe sobre a vigilância sanitária a que ficam sujeitos os medicamentos, as drogas, os insumos farmacêuticos e correlatos, cosméticos, saneantes e outros produtos, e dá outras providências</w:t>
      </w:r>
      <w:r w:rsidR="004B22F8" w:rsidRPr="00EE64D8">
        <w:rPr>
          <w:rFonts w:ascii="Times New Roman" w:eastAsia="Arial" w:hAnsi="Times New Roman"/>
          <w:color w:val="000000" w:themeColor="text1"/>
          <w:sz w:val="24"/>
          <w:szCs w:val="24"/>
        </w:rPr>
        <w:t>;</w:t>
      </w:r>
    </w:p>
    <w:p w14:paraId="35BB8CCF" w14:textId="498B7499" w:rsidR="009A26D6" w:rsidRPr="009A26D6" w:rsidRDefault="008E6696" w:rsidP="009A26D6">
      <w:pPr>
        <w:pStyle w:val="PargrafodaLista"/>
        <w:numPr>
          <w:ilvl w:val="2"/>
          <w:numId w:val="15"/>
        </w:numPr>
        <w:ind w:left="567" w:firstLine="0"/>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A </w:t>
      </w:r>
      <w:r w:rsidR="009A26D6" w:rsidRPr="009A26D6">
        <w:rPr>
          <w:rFonts w:ascii="Times New Roman" w:eastAsia="Arial" w:hAnsi="Times New Roman"/>
          <w:color w:val="000000" w:themeColor="text1"/>
          <w:sz w:val="24"/>
          <w:szCs w:val="24"/>
        </w:rPr>
        <w:t>contratada deverá observar a Política Nacional de Resíduos Sólidos (Lei nº 12.305/2010), inclusive quanto à logística reversa das embalagens, quando aplicável;</w:t>
      </w:r>
      <w:r>
        <w:rPr>
          <w:rFonts w:ascii="Times New Roman" w:eastAsia="Arial" w:hAnsi="Times New Roman"/>
          <w:color w:val="000000" w:themeColor="text1"/>
          <w:sz w:val="24"/>
          <w:szCs w:val="24"/>
        </w:rPr>
        <w:t xml:space="preserve"> e</w:t>
      </w:r>
    </w:p>
    <w:p w14:paraId="4D7E8039" w14:textId="77777777" w:rsidR="004D4B23" w:rsidRPr="004D4B23" w:rsidRDefault="008E6696" w:rsidP="004D4B23">
      <w:pPr>
        <w:pStyle w:val="PargrafodaLista"/>
        <w:numPr>
          <w:ilvl w:val="2"/>
          <w:numId w:val="15"/>
        </w:numPr>
        <w:ind w:left="567" w:firstLine="0"/>
        <w:rPr>
          <w:rFonts w:ascii="Times New Roman" w:eastAsia="Arial" w:hAnsi="Times New Roman"/>
          <w:color w:val="000000" w:themeColor="text1"/>
          <w:sz w:val="24"/>
          <w:szCs w:val="24"/>
        </w:rPr>
      </w:pPr>
      <w:r w:rsidRPr="004D4B23">
        <w:rPr>
          <w:rFonts w:ascii="Times New Roman" w:eastAsia="Arial" w:hAnsi="Times New Roman"/>
          <w:color w:val="000000" w:themeColor="text1"/>
          <w:sz w:val="24"/>
          <w:szCs w:val="24"/>
        </w:rPr>
        <w:t>Os</w:t>
      </w:r>
      <w:r w:rsidR="009A26D6" w:rsidRPr="004D4B23">
        <w:rPr>
          <w:rFonts w:ascii="Times New Roman" w:eastAsia="Arial" w:hAnsi="Times New Roman"/>
          <w:color w:val="000000" w:themeColor="text1"/>
          <w:sz w:val="24"/>
          <w:szCs w:val="24"/>
        </w:rPr>
        <w:t xml:space="preserve"> produtos deverão ser acondicionados, preferencialmente, em embalagens recicláveis, de menor volume possível e adequadas à proteção durante o transporte e o armazenamento</w:t>
      </w:r>
      <w:r w:rsidRPr="004D4B23">
        <w:rPr>
          <w:rFonts w:ascii="Times New Roman" w:eastAsia="Arial" w:hAnsi="Times New Roman"/>
          <w:color w:val="000000" w:themeColor="text1"/>
          <w:sz w:val="24"/>
          <w:szCs w:val="24"/>
        </w:rPr>
        <w:t>.</w:t>
      </w:r>
    </w:p>
    <w:p w14:paraId="24F1B2A8" w14:textId="0DF00F10" w:rsidR="00A34952" w:rsidRPr="004D4B23" w:rsidRDefault="00A34952" w:rsidP="004D4B23">
      <w:pPr>
        <w:pStyle w:val="PargrafodaLista"/>
        <w:ind w:left="0" w:firstLine="0"/>
        <w:rPr>
          <w:rFonts w:ascii="Times New Roman" w:eastAsia="Arial" w:hAnsi="Times New Roman"/>
          <w:b/>
          <w:bCs/>
          <w:color w:val="000000" w:themeColor="text1"/>
          <w:sz w:val="24"/>
          <w:szCs w:val="24"/>
          <w:shd w:val="clear" w:color="auto" w:fill="FFFFFF"/>
        </w:rPr>
      </w:pPr>
      <w:r w:rsidRPr="004D4B23">
        <w:rPr>
          <w:rFonts w:ascii="Times New Roman" w:eastAsia="Arial" w:hAnsi="Times New Roman"/>
          <w:b/>
          <w:bCs/>
          <w:color w:val="000000" w:themeColor="text1"/>
          <w:sz w:val="24"/>
          <w:szCs w:val="24"/>
          <w:shd w:val="clear" w:color="auto" w:fill="FFFFFF"/>
        </w:rPr>
        <w:t>Subcontratação</w:t>
      </w:r>
    </w:p>
    <w:p w14:paraId="675F8E40" w14:textId="2E3D753F" w:rsidR="00A34952" w:rsidRPr="00FD0BD6" w:rsidRDefault="00A34952" w:rsidP="00A83F09">
      <w:pPr>
        <w:pStyle w:val="PargrafodaLista"/>
        <w:numPr>
          <w:ilvl w:val="1"/>
          <w:numId w:val="15"/>
        </w:numPr>
        <w:ind w:left="0" w:firstLine="0"/>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Não é admitida a subcontratação do objeto</w:t>
      </w:r>
      <w:r w:rsidR="00C92A78">
        <w:rPr>
          <w:rFonts w:ascii="Times New Roman" w:eastAsia="Arial" w:hAnsi="Times New Roman"/>
          <w:color w:val="000000" w:themeColor="text1"/>
          <w:sz w:val="24"/>
          <w:szCs w:val="24"/>
        </w:rPr>
        <w:t xml:space="preserve"> em tela</w:t>
      </w:r>
      <w:r w:rsidRPr="00FD0BD6">
        <w:rPr>
          <w:rFonts w:ascii="Times New Roman" w:eastAsia="Arial" w:hAnsi="Times New Roman"/>
          <w:color w:val="000000" w:themeColor="text1"/>
          <w:sz w:val="24"/>
          <w:szCs w:val="24"/>
        </w:rPr>
        <w:t>.</w:t>
      </w:r>
    </w:p>
    <w:p w14:paraId="4AFEA640" w14:textId="77777777" w:rsidR="00A34952" w:rsidRPr="004D4B23" w:rsidRDefault="00A34952" w:rsidP="004D4B23">
      <w:pPr>
        <w:pStyle w:val="PargrafodaLista"/>
        <w:ind w:left="0" w:firstLine="0"/>
        <w:rPr>
          <w:rFonts w:ascii="Times New Roman" w:eastAsia="Arial" w:hAnsi="Times New Roman"/>
          <w:b/>
          <w:bCs/>
          <w:color w:val="000000" w:themeColor="text1"/>
          <w:sz w:val="24"/>
          <w:szCs w:val="24"/>
          <w:shd w:val="clear" w:color="auto" w:fill="FFFFFF"/>
        </w:rPr>
      </w:pPr>
      <w:r w:rsidRPr="004D4B23">
        <w:rPr>
          <w:rFonts w:ascii="Times New Roman" w:eastAsia="Arial" w:hAnsi="Times New Roman"/>
          <w:b/>
          <w:bCs/>
          <w:color w:val="000000" w:themeColor="text1"/>
          <w:sz w:val="24"/>
          <w:szCs w:val="24"/>
          <w:shd w:val="clear" w:color="auto" w:fill="FFFFFF"/>
        </w:rPr>
        <w:t>Garantia da contratação</w:t>
      </w:r>
    </w:p>
    <w:p w14:paraId="6748C6D8" w14:textId="33F43FA3" w:rsidR="00A34952" w:rsidRPr="004D4B23" w:rsidRDefault="00A34952" w:rsidP="00A83F09">
      <w:pPr>
        <w:pStyle w:val="PargrafodaLista"/>
        <w:numPr>
          <w:ilvl w:val="1"/>
          <w:numId w:val="15"/>
        </w:numPr>
        <w:ind w:left="0" w:firstLine="0"/>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 xml:space="preserve">Não haverá exigência da garantia da contratação dos </w:t>
      </w:r>
      <w:r w:rsidRPr="00100B7A">
        <w:rPr>
          <w:rFonts w:ascii="Times New Roman" w:eastAsia="Arial" w:hAnsi="Times New Roman"/>
          <w:color w:val="000000" w:themeColor="text1"/>
          <w:sz w:val="24"/>
          <w:szCs w:val="24"/>
          <w:u w:val="single"/>
        </w:rPr>
        <w:t>artigos 96 e seguintes da Lei nº 14.133, de 2021</w:t>
      </w:r>
      <w:r w:rsidR="00D76D7C" w:rsidRPr="00100B7A">
        <w:rPr>
          <w:rFonts w:ascii="Times New Roman" w:eastAsia="Arial" w:hAnsi="Times New Roman"/>
          <w:color w:val="000000" w:themeColor="text1"/>
          <w:sz w:val="24"/>
          <w:szCs w:val="24"/>
          <w:u w:val="single"/>
        </w:rPr>
        <w:t>.</w:t>
      </w:r>
    </w:p>
    <w:p w14:paraId="6E0131FE" w14:textId="0A27E25C" w:rsidR="00A34952" w:rsidRPr="00FD0BD6" w:rsidRDefault="00A34952" w:rsidP="006D1990">
      <w:pPr>
        <w:pStyle w:val="PargrafodaLista"/>
        <w:numPr>
          <w:ilvl w:val="0"/>
          <w:numId w:val="15"/>
        </w:numPr>
        <w:shd w:val="clear" w:color="auto" w:fill="ED7D31" w:themeFill="accent2"/>
        <w:ind w:left="0" w:firstLine="0"/>
        <w:contextualSpacing/>
        <w:rPr>
          <w:rFonts w:ascii="Times New Roman" w:eastAsia="MS Gothic" w:hAnsi="Times New Roman"/>
          <w:b/>
          <w:bCs/>
          <w:color w:val="000000" w:themeColor="text1"/>
          <w:sz w:val="24"/>
          <w:szCs w:val="24"/>
        </w:rPr>
      </w:pPr>
      <w:r w:rsidRPr="00FD0BD6">
        <w:rPr>
          <w:rFonts w:ascii="Times New Roman" w:eastAsia="MS Gothic" w:hAnsi="Times New Roman"/>
          <w:b/>
          <w:bCs/>
          <w:color w:val="000000" w:themeColor="text1"/>
          <w:sz w:val="24"/>
          <w:szCs w:val="24"/>
        </w:rPr>
        <w:t>MODELO DE EXECUÇÃO DO OBJETO</w:t>
      </w:r>
    </w:p>
    <w:p w14:paraId="3EE7E232" w14:textId="461F4BA5" w:rsidR="00A34952" w:rsidRPr="00113AED" w:rsidRDefault="00A34952" w:rsidP="00113AED">
      <w:pPr>
        <w:pStyle w:val="PargrafodaLista"/>
        <w:ind w:left="0" w:firstLine="0"/>
        <w:rPr>
          <w:rFonts w:ascii="Times New Roman" w:eastAsia="Arial" w:hAnsi="Times New Roman"/>
          <w:b/>
          <w:bCs/>
          <w:color w:val="000000" w:themeColor="text1"/>
          <w:sz w:val="24"/>
          <w:szCs w:val="24"/>
          <w:shd w:val="clear" w:color="auto" w:fill="FFFFFF"/>
        </w:rPr>
      </w:pPr>
      <w:r w:rsidRPr="00113AED">
        <w:rPr>
          <w:rFonts w:ascii="Times New Roman" w:eastAsia="Arial" w:hAnsi="Times New Roman"/>
          <w:b/>
          <w:bCs/>
          <w:color w:val="000000" w:themeColor="text1"/>
          <w:sz w:val="24"/>
          <w:szCs w:val="24"/>
          <w:shd w:val="clear" w:color="auto" w:fill="FFFFFF"/>
        </w:rPr>
        <w:t>Condições de Entrega</w:t>
      </w:r>
      <w:r w:rsidR="00002FAF" w:rsidRPr="00113AED">
        <w:rPr>
          <w:rFonts w:ascii="Times New Roman" w:eastAsia="Arial" w:hAnsi="Times New Roman"/>
          <w:b/>
          <w:bCs/>
          <w:color w:val="000000" w:themeColor="text1"/>
          <w:sz w:val="24"/>
          <w:szCs w:val="24"/>
          <w:shd w:val="clear" w:color="auto" w:fill="FFFFFF"/>
        </w:rPr>
        <w:t xml:space="preserve"> </w:t>
      </w:r>
    </w:p>
    <w:p w14:paraId="5BC244CA" w14:textId="186343D2" w:rsidR="00F02154" w:rsidRPr="00113AED" w:rsidRDefault="00F02154" w:rsidP="00113AED">
      <w:pPr>
        <w:pStyle w:val="PargrafodaLista"/>
        <w:numPr>
          <w:ilvl w:val="1"/>
          <w:numId w:val="15"/>
        </w:numPr>
        <w:ind w:left="0" w:firstLine="0"/>
        <w:rPr>
          <w:rFonts w:ascii="Times New Roman" w:eastAsia="Arial" w:hAnsi="Times New Roman"/>
          <w:color w:val="000000" w:themeColor="text1"/>
          <w:sz w:val="24"/>
          <w:szCs w:val="24"/>
        </w:rPr>
      </w:pPr>
      <w:r w:rsidRPr="00113AED">
        <w:rPr>
          <w:rFonts w:ascii="Times New Roman" w:eastAsia="Arial" w:hAnsi="Times New Roman"/>
          <w:color w:val="000000" w:themeColor="text1"/>
          <w:sz w:val="24"/>
          <w:szCs w:val="24"/>
        </w:rPr>
        <w:t xml:space="preserve">A entrega dos materiais deverá ocorrer em </w:t>
      </w:r>
      <w:r w:rsidRPr="00113AED">
        <w:rPr>
          <w:rFonts w:ascii="Times New Roman" w:eastAsia="Arial" w:hAnsi="Times New Roman"/>
          <w:color w:val="000000" w:themeColor="text1"/>
          <w:sz w:val="24"/>
          <w:szCs w:val="24"/>
          <w:u w:val="single"/>
        </w:rPr>
        <w:t>até 5 (cinco) dias úteis</w:t>
      </w:r>
      <w:r w:rsidR="002333E8" w:rsidRPr="00113AED">
        <w:rPr>
          <w:rFonts w:ascii="Times New Roman" w:eastAsia="Arial" w:hAnsi="Times New Roman"/>
          <w:color w:val="000000" w:themeColor="text1"/>
          <w:sz w:val="24"/>
          <w:szCs w:val="24"/>
        </w:rPr>
        <w:t>, entrega única,</w:t>
      </w:r>
      <w:r w:rsidRPr="00113AED">
        <w:rPr>
          <w:rFonts w:ascii="Times New Roman" w:eastAsia="Arial" w:hAnsi="Times New Roman"/>
          <w:color w:val="000000" w:themeColor="text1"/>
          <w:sz w:val="24"/>
          <w:szCs w:val="24"/>
        </w:rPr>
        <w:t xml:space="preserve"> a contar da data </w:t>
      </w:r>
      <w:r w:rsidR="00C92A78" w:rsidRPr="00113AED">
        <w:rPr>
          <w:rFonts w:ascii="Times New Roman" w:eastAsia="Arial" w:hAnsi="Times New Roman"/>
          <w:color w:val="000000" w:themeColor="text1"/>
          <w:sz w:val="24"/>
          <w:szCs w:val="24"/>
        </w:rPr>
        <w:t>e</w:t>
      </w:r>
      <w:r w:rsidRPr="00113AED">
        <w:rPr>
          <w:rFonts w:ascii="Times New Roman" w:eastAsia="Arial" w:hAnsi="Times New Roman"/>
          <w:color w:val="000000" w:themeColor="text1"/>
          <w:sz w:val="24"/>
          <w:szCs w:val="24"/>
        </w:rPr>
        <w:t xml:space="preserve"> emissão da Nota de Empenho, no</w:t>
      </w:r>
      <w:r w:rsidR="00A83F09" w:rsidRPr="00113AED">
        <w:rPr>
          <w:rFonts w:ascii="Times New Roman" w:eastAsia="Arial" w:hAnsi="Times New Roman"/>
          <w:color w:val="000000" w:themeColor="text1"/>
          <w:sz w:val="24"/>
          <w:szCs w:val="24"/>
        </w:rPr>
        <w:t xml:space="preserve"> almoxarifado da SMASES, com</w:t>
      </w:r>
      <w:r w:rsidRPr="00113AED">
        <w:rPr>
          <w:rFonts w:ascii="Times New Roman" w:eastAsia="Arial" w:hAnsi="Times New Roman"/>
          <w:color w:val="000000" w:themeColor="text1"/>
          <w:sz w:val="24"/>
          <w:szCs w:val="24"/>
        </w:rPr>
        <w:t xml:space="preserve"> </w:t>
      </w:r>
      <w:r w:rsidR="00B175EE" w:rsidRPr="00113AED">
        <w:rPr>
          <w:rFonts w:ascii="Times New Roman" w:eastAsia="Arial" w:hAnsi="Times New Roman"/>
          <w:color w:val="000000" w:themeColor="text1"/>
          <w:sz w:val="24"/>
          <w:szCs w:val="24"/>
        </w:rPr>
        <w:t xml:space="preserve">endereço </w:t>
      </w:r>
      <w:r w:rsidR="00A83F09" w:rsidRPr="00113AED">
        <w:rPr>
          <w:rFonts w:ascii="Times New Roman" w:eastAsia="Arial" w:hAnsi="Times New Roman"/>
          <w:color w:val="000000" w:themeColor="text1"/>
          <w:sz w:val="24"/>
          <w:szCs w:val="24"/>
        </w:rPr>
        <w:t xml:space="preserve">na </w:t>
      </w:r>
      <w:r w:rsidR="00A83F09" w:rsidRPr="00113AED">
        <w:rPr>
          <w:rFonts w:ascii="Times New Roman" w:eastAsia="Arial" w:hAnsi="Times New Roman"/>
          <w:color w:val="000000" w:themeColor="text1"/>
          <w:sz w:val="24"/>
          <w:szCs w:val="24"/>
          <w:u w:val="single"/>
        </w:rPr>
        <w:t xml:space="preserve">Rua </w:t>
      </w:r>
      <w:r w:rsidR="00B175EE" w:rsidRPr="00113AED">
        <w:rPr>
          <w:rFonts w:ascii="Times New Roman" w:eastAsia="Arial" w:hAnsi="Times New Roman"/>
          <w:color w:val="000000" w:themeColor="text1"/>
          <w:sz w:val="24"/>
          <w:szCs w:val="24"/>
          <w:u w:val="single"/>
        </w:rPr>
        <w:t>Coronel Gomes Machado, 259, Centro, Niterói – RJ.</w:t>
      </w:r>
      <w:r w:rsidRPr="00113AED">
        <w:rPr>
          <w:rFonts w:ascii="Times New Roman" w:eastAsia="Arial" w:hAnsi="Times New Roman"/>
          <w:color w:val="000000" w:themeColor="text1"/>
          <w:sz w:val="24"/>
          <w:szCs w:val="24"/>
        </w:rPr>
        <w:t xml:space="preserve"> </w:t>
      </w:r>
    </w:p>
    <w:p w14:paraId="27ED5C10" w14:textId="2EE9D5F8" w:rsidR="00A34952" w:rsidRPr="00113AED" w:rsidRDefault="00A34952" w:rsidP="00113AED">
      <w:pPr>
        <w:pStyle w:val="PargrafodaLista"/>
        <w:ind w:left="0" w:firstLine="0"/>
        <w:rPr>
          <w:rFonts w:ascii="Times New Roman" w:eastAsia="Arial" w:hAnsi="Times New Roman"/>
          <w:b/>
          <w:bCs/>
          <w:color w:val="000000" w:themeColor="text1"/>
          <w:sz w:val="24"/>
          <w:szCs w:val="24"/>
          <w:shd w:val="clear" w:color="auto" w:fill="FFFFFF"/>
        </w:rPr>
      </w:pPr>
      <w:r w:rsidRPr="00113AED">
        <w:rPr>
          <w:rFonts w:ascii="Times New Roman" w:eastAsia="Arial" w:hAnsi="Times New Roman"/>
          <w:b/>
          <w:bCs/>
          <w:color w:val="000000" w:themeColor="text1"/>
          <w:sz w:val="24"/>
          <w:szCs w:val="24"/>
          <w:shd w:val="clear" w:color="auto" w:fill="FFFFFF"/>
        </w:rPr>
        <w:t>Garantia</w:t>
      </w:r>
    </w:p>
    <w:p w14:paraId="5923053B" w14:textId="3E812591" w:rsidR="00A34952" w:rsidRPr="00FD0BD6" w:rsidRDefault="00A34952" w:rsidP="00113AED">
      <w:pPr>
        <w:pStyle w:val="PargrafodaLista"/>
        <w:numPr>
          <w:ilvl w:val="1"/>
          <w:numId w:val="15"/>
        </w:numPr>
        <w:ind w:left="0" w:firstLine="0"/>
        <w:rPr>
          <w:rFonts w:ascii="Times New Roman" w:eastAsia="Arial" w:hAnsi="Times New Roman"/>
          <w:color w:val="000000" w:themeColor="text1"/>
          <w:sz w:val="24"/>
          <w:szCs w:val="24"/>
        </w:rPr>
      </w:pPr>
      <w:r w:rsidRPr="00F02154">
        <w:rPr>
          <w:rFonts w:ascii="Times New Roman" w:eastAsia="Arial" w:hAnsi="Times New Roman"/>
          <w:color w:val="000000" w:themeColor="text1"/>
          <w:sz w:val="24"/>
          <w:szCs w:val="24"/>
        </w:rPr>
        <w:t>O prazo de garantia é aquele estabelecido na Lei nº 8.078, de 11 de setembro de 1990 (Código de Defesa</w:t>
      </w:r>
      <w:r w:rsidRPr="00FD0BD6">
        <w:rPr>
          <w:rFonts w:ascii="Times New Roman" w:eastAsia="Arial" w:hAnsi="Times New Roman"/>
          <w:color w:val="000000" w:themeColor="text1"/>
          <w:sz w:val="24"/>
          <w:szCs w:val="24"/>
        </w:rPr>
        <w:t xml:space="preserve"> do Consumidor</w:t>
      </w:r>
      <w:r w:rsidR="003A2EF7" w:rsidRPr="00FD0BD6">
        <w:rPr>
          <w:rFonts w:ascii="Times New Roman" w:eastAsia="Arial" w:hAnsi="Times New Roman"/>
          <w:color w:val="000000" w:themeColor="text1"/>
          <w:sz w:val="24"/>
          <w:szCs w:val="24"/>
        </w:rPr>
        <w:t>).</w:t>
      </w:r>
    </w:p>
    <w:p w14:paraId="2F8C7E01" w14:textId="0726EF0D" w:rsidR="00A34952" w:rsidRPr="00700713" w:rsidRDefault="00A34952" w:rsidP="00113AED">
      <w:pPr>
        <w:pStyle w:val="PargrafodaLista"/>
        <w:numPr>
          <w:ilvl w:val="0"/>
          <w:numId w:val="15"/>
        </w:numPr>
        <w:shd w:val="clear" w:color="auto" w:fill="ED7D31" w:themeFill="accent2"/>
        <w:spacing w:before="0" w:after="0"/>
        <w:ind w:left="0" w:firstLine="0"/>
        <w:contextualSpacing/>
        <w:rPr>
          <w:rFonts w:ascii="Times New Roman" w:eastAsia="MS Gothic" w:hAnsi="Times New Roman"/>
          <w:b/>
          <w:bCs/>
          <w:color w:val="000000" w:themeColor="text1"/>
          <w:sz w:val="24"/>
          <w:szCs w:val="24"/>
        </w:rPr>
      </w:pPr>
      <w:r w:rsidRPr="00700713">
        <w:rPr>
          <w:rFonts w:ascii="Times New Roman" w:eastAsia="MS Gothic" w:hAnsi="Times New Roman"/>
          <w:b/>
          <w:bCs/>
          <w:color w:val="000000" w:themeColor="text1"/>
          <w:sz w:val="24"/>
          <w:szCs w:val="24"/>
        </w:rPr>
        <w:t xml:space="preserve">MODELO DE </w:t>
      </w:r>
      <w:r w:rsidR="00EE79EA" w:rsidRPr="00700713">
        <w:rPr>
          <w:rFonts w:ascii="Times New Roman" w:eastAsia="MS Gothic" w:hAnsi="Times New Roman"/>
          <w:b/>
          <w:bCs/>
          <w:color w:val="000000" w:themeColor="text1"/>
          <w:sz w:val="24"/>
          <w:szCs w:val="24"/>
        </w:rPr>
        <w:t xml:space="preserve">GESTÃO DA EXECUÇÃO DO OBJETO </w:t>
      </w:r>
    </w:p>
    <w:p w14:paraId="283F7ECA" w14:textId="5DA3CA64" w:rsidR="00700713" w:rsidRPr="00700713" w:rsidRDefault="00700713" w:rsidP="00A83F09">
      <w:pPr>
        <w:pStyle w:val="PargrafodaLista"/>
        <w:numPr>
          <w:ilvl w:val="1"/>
          <w:numId w:val="15"/>
        </w:numPr>
        <w:ind w:left="0" w:firstLine="0"/>
        <w:rPr>
          <w:rFonts w:ascii="Times New Roman" w:eastAsia="Arial" w:hAnsi="Times New Roman"/>
          <w:color w:val="000000" w:themeColor="text1"/>
          <w:sz w:val="24"/>
          <w:szCs w:val="24"/>
        </w:rPr>
      </w:pPr>
      <w:r w:rsidRPr="00700713">
        <w:rPr>
          <w:rFonts w:ascii="Times New Roman" w:eastAsia="Arial" w:hAnsi="Times New Roman"/>
          <w:color w:val="000000" w:themeColor="text1"/>
          <w:sz w:val="24"/>
          <w:szCs w:val="24"/>
        </w:rPr>
        <w:t>O objeto da contratação deverá ser executado fielmente pelas partes, de acordo com as cláusulas avençadas e as normas da Lei nº 14.133, de 2021, e cada parte responderá pelas consequências de sua inexecução total ou parcial.</w:t>
      </w:r>
    </w:p>
    <w:p w14:paraId="26EFDA22" w14:textId="77777777" w:rsidR="00700713" w:rsidRPr="00700713" w:rsidRDefault="00700713" w:rsidP="00A83F09">
      <w:pPr>
        <w:pStyle w:val="PargrafodaLista"/>
        <w:numPr>
          <w:ilvl w:val="1"/>
          <w:numId w:val="15"/>
        </w:numPr>
        <w:ind w:left="0" w:firstLine="0"/>
        <w:rPr>
          <w:rFonts w:ascii="Times New Roman" w:eastAsia="Arial" w:hAnsi="Times New Roman"/>
          <w:color w:val="000000" w:themeColor="text1"/>
          <w:sz w:val="24"/>
          <w:szCs w:val="24"/>
        </w:rPr>
      </w:pPr>
      <w:r w:rsidRPr="00700713">
        <w:rPr>
          <w:rFonts w:ascii="Times New Roman" w:eastAsia="Arial" w:hAnsi="Times New Roman"/>
          <w:color w:val="000000" w:themeColor="text1"/>
          <w:sz w:val="24"/>
          <w:szCs w:val="24"/>
        </w:rPr>
        <w:t>Em caso de impedimento, ordem de paralisação ou suspensão, o cronograma de execução será prorrogado automaticamente pelo tempo correspondente, anotadas tais circunstâncias mediante simples apostila.</w:t>
      </w:r>
    </w:p>
    <w:p w14:paraId="5A902085" w14:textId="77777777" w:rsidR="00700713" w:rsidRPr="00700713" w:rsidRDefault="00700713" w:rsidP="00A83F09">
      <w:pPr>
        <w:pStyle w:val="PargrafodaLista"/>
        <w:numPr>
          <w:ilvl w:val="1"/>
          <w:numId w:val="15"/>
        </w:numPr>
        <w:ind w:left="0" w:firstLine="0"/>
        <w:rPr>
          <w:rFonts w:ascii="Times New Roman" w:eastAsia="Arial" w:hAnsi="Times New Roman"/>
          <w:color w:val="000000" w:themeColor="text1"/>
          <w:sz w:val="24"/>
          <w:szCs w:val="24"/>
        </w:rPr>
      </w:pPr>
      <w:r w:rsidRPr="00700713">
        <w:rPr>
          <w:rFonts w:ascii="Times New Roman" w:eastAsia="Arial" w:hAnsi="Times New Roman"/>
          <w:color w:val="000000" w:themeColor="text1"/>
          <w:sz w:val="24"/>
          <w:szCs w:val="24"/>
        </w:rPr>
        <w:lastRenderedPageBreak/>
        <w:t>As comunicações entre o órgão e a contratada devem ser realizadas por escrito sempre que o ato exigir tal formalidade, admitindo-se o uso de mensagem eletrônica para esse fim.</w:t>
      </w:r>
    </w:p>
    <w:p w14:paraId="663C63CF" w14:textId="77777777" w:rsidR="00700713" w:rsidRPr="00700713" w:rsidRDefault="00700713" w:rsidP="00A83F09">
      <w:pPr>
        <w:pStyle w:val="PargrafodaLista"/>
        <w:numPr>
          <w:ilvl w:val="1"/>
          <w:numId w:val="15"/>
        </w:numPr>
        <w:ind w:left="0" w:firstLine="0"/>
        <w:rPr>
          <w:rFonts w:ascii="Times New Roman" w:eastAsia="Arial" w:hAnsi="Times New Roman"/>
          <w:color w:val="000000" w:themeColor="text1"/>
          <w:sz w:val="24"/>
          <w:szCs w:val="24"/>
        </w:rPr>
      </w:pPr>
      <w:r w:rsidRPr="00700713">
        <w:rPr>
          <w:rFonts w:ascii="Times New Roman" w:eastAsia="Arial" w:hAnsi="Times New Roman"/>
          <w:color w:val="000000" w:themeColor="text1"/>
          <w:sz w:val="24"/>
          <w:szCs w:val="24"/>
        </w:rPr>
        <w:t>O órgão poderá convocar representante da empresa para adoção de providências que devam ser cumpridas de imediato.</w:t>
      </w:r>
    </w:p>
    <w:p w14:paraId="35CDDFB4" w14:textId="77777777" w:rsidR="00700713" w:rsidRPr="00700713" w:rsidRDefault="00700713" w:rsidP="00A83F09">
      <w:pPr>
        <w:pStyle w:val="PargrafodaLista"/>
        <w:numPr>
          <w:ilvl w:val="1"/>
          <w:numId w:val="15"/>
        </w:numPr>
        <w:ind w:left="0" w:firstLine="0"/>
        <w:rPr>
          <w:rFonts w:ascii="Times New Roman" w:eastAsia="Arial" w:hAnsi="Times New Roman"/>
          <w:color w:val="000000" w:themeColor="text1"/>
          <w:sz w:val="24"/>
          <w:szCs w:val="24"/>
        </w:rPr>
      </w:pPr>
      <w:r w:rsidRPr="00700713">
        <w:rPr>
          <w:rFonts w:ascii="Times New Roman" w:eastAsia="Arial" w:hAnsi="Times New Roman"/>
          <w:color w:val="000000" w:themeColor="text1"/>
          <w:sz w:val="24"/>
          <w:szCs w:val="24"/>
        </w:rPr>
        <w:t>Após a emissão da nota de empenho, o órgão ou entidade poderá convocar o representante da empresa contratada para reunião inicial para apresentação do plano de fiscalização, que conterá informações acerca das obrigações, dos mecanismos de fiscalização, das estratégias para execução do objeto, do plano complementar de execução da contratada, quando houver, do método de aferição dos resultados e das sanções aplicáveis, dentre outros.</w:t>
      </w:r>
    </w:p>
    <w:p w14:paraId="09299819" w14:textId="46A6FA50" w:rsidR="00A34952" w:rsidRPr="00700713" w:rsidRDefault="00A34952" w:rsidP="008D26C2">
      <w:pPr>
        <w:spacing w:before="120" w:after="120" w:line="360" w:lineRule="auto"/>
        <w:jc w:val="both"/>
        <w:rPr>
          <w:rFonts w:eastAsia="Arial"/>
          <w:b/>
          <w:bCs/>
          <w:color w:val="000000" w:themeColor="text1"/>
          <w:sz w:val="24"/>
          <w:szCs w:val="24"/>
        </w:rPr>
      </w:pPr>
      <w:r w:rsidRPr="00700713">
        <w:rPr>
          <w:rFonts w:eastAsia="Arial"/>
          <w:b/>
          <w:bCs/>
          <w:color w:val="000000" w:themeColor="text1"/>
          <w:sz w:val="24"/>
          <w:szCs w:val="24"/>
        </w:rPr>
        <w:t>Fiscalização</w:t>
      </w:r>
      <w:r w:rsidR="00EE79EA" w:rsidRPr="00700713">
        <w:rPr>
          <w:rFonts w:eastAsia="Arial"/>
          <w:b/>
          <w:bCs/>
          <w:color w:val="000000" w:themeColor="text1"/>
          <w:sz w:val="24"/>
          <w:szCs w:val="24"/>
        </w:rPr>
        <w:t xml:space="preserve"> da execução</w:t>
      </w:r>
      <w:r w:rsidR="00144B20">
        <w:rPr>
          <w:rFonts w:eastAsia="Arial"/>
          <w:b/>
          <w:bCs/>
          <w:color w:val="000000" w:themeColor="text1"/>
          <w:sz w:val="24"/>
          <w:szCs w:val="24"/>
        </w:rPr>
        <w:t>/entrega</w:t>
      </w:r>
      <w:r w:rsidR="00EE79EA" w:rsidRPr="00700713">
        <w:rPr>
          <w:rFonts w:eastAsia="Arial"/>
          <w:b/>
          <w:bCs/>
          <w:color w:val="000000" w:themeColor="text1"/>
          <w:sz w:val="24"/>
          <w:szCs w:val="24"/>
        </w:rPr>
        <w:t xml:space="preserve"> do objeto</w:t>
      </w:r>
    </w:p>
    <w:p w14:paraId="6C97DE80" w14:textId="77777777" w:rsidR="00700713" w:rsidRPr="00700713" w:rsidRDefault="00700713" w:rsidP="00A83F09">
      <w:pPr>
        <w:numPr>
          <w:ilvl w:val="1"/>
          <w:numId w:val="14"/>
        </w:numPr>
        <w:spacing w:line="360" w:lineRule="auto"/>
        <w:ind w:left="0" w:firstLine="0"/>
        <w:contextualSpacing/>
        <w:jc w:val="both"/>
        <w:rPr>
          <w:sz w:val="24"/>
          <w:szCs w:val="24"/>
        </w:rPr>
      </w:pPr>
      <w:r w:rsidRPr="00700713">
        <w:rPr>
          <w:sz w:val="24"/>
          <w:szCs w:val="24"/>
        </w:rPr>
        <w:t>A execução do objeto deverá ser acompanhada e fiscalizada pelo(s) fiscal(</w:t>
      </w:r>
      <w:proofErr w:type="spellStart"/>
      <w:r w:rsidRPr="00700713">
        <w:rPr>
          <w:sz w:val="24"/>
          <w:szCs w:val="24"/>
        </w:rPr>
        <w:t>is</w:t>
      </w:r>
      <w:proofErr w:type="spellEnd"/>
      <w:r w:rsidRPr="00700713">
        <w:rPr>
          <w:sz w:val="24"/>
          <w:szCs w:val="24"/>
        </w:rPr>
        <w:t>) ou pelos respectivos substitutos (Lei nº 14.133, de 2021, art. 117, caput).</w:t>
      </w:r>
    </w:p>
    <w:p w14:paraId="193FD7ED" w14:textId="77777777" w:rsidR="00700713" w:rsidRPr="00700713" w:rsidRDefault="00700713" w:rsidP="00A83F09">
      <w:pPr>
        <w:numPr>
          <w:ilvl w:val="1"/>
          <w:numId w:val="14"/>
        </w:numPr>
        <w:spacing w:line="360" w:lineRule="auto"/>
        <w:ind w:left="0" w:firstLine="0"/>
        <w:contextualSpacing/>
        <w:jc w:val="both"/>
        <w:rPr>
          <w:sz w:val="24"/>
          <w:szCs w:val="24"/>
        </w:rPr>
      </w:pPr>
      <w:r w:rsidRPr="00700713">
        <w:rPr>
          <w:sz w:val="24"/>
          <w:szCs w:val="24"/>
        </w:rPr>
        <w:t>As atribuições do fiscal são aquelas descritas nos artigos 20 a 26 do Decreto Municipal 14.730/2023 e suas eventuais alterações.</w:t>
      </w:r>
    </w:p>
    <w:p w14:paraId="7B4E2DB9" w14:textId="54436FF2" w:rsidR="00144B20" w:rsidRPr="00144B20" w:rsidRDefault="00700713" w:rsidP="00A83F09">
      <w:pPr>
        <w:numPr>
          <w:ilvl w:val="1"/>
          <w:numId w:val="14"/>
        </w:numPr>
        <w:spacing w:line="360" w:lineRule="auto"/>
        <w:ind w:left="0" w:firstLine="0"/>
        <w:contextualSpacing/>
        <w:jc w:val="both"/>
        <w:rPr>
          <w:rFonts w:eastAsia="MS Gothic"/>
          <w:b/>
          <w:bCs/>
          <w:color w:val="000000" w:themeColor="text1"/>
          <w:sz w:val="24"/>
          <w:szCs w:val="24"/>
        </w:rPr>
      </w:pPr>
      <w:r w:rsidRPr="00700713">
        <w:rPr>
          <w:sz w:val="24"/>
          <w:szCs w:val="24"/>
        </w:rPr>
        <w:t>O servidor responsável atuará no controle da execução</w:t>
      </w:r>
      <w:r w:rsidR="00144B20">
        <w:rPr>
          <w:sz w:val="24"/>
          <w:szCs w:val="24"/>
        </w:rPr>
        <w:t>/entrega</w:t>
      </w:r>
      <w:r w:rsidRPr="00700713">
        <w:rPr>
          <w:sz w:val="24"/>
          <w:szCs w:val="24"/>
        </w:rPr>
        <w:t xml:space="preserve"> do objeto, no cumprimento das condições pactuadas e na adoção das providências cabíveis em caso de irregularidades, conforme previsto no artigo </w:t>
      </w:r>
      <w:r w:rsidR="00955182">
        <w:rPr>
          <w:sz w:val="24"/>
          <w:szCs w:val="24"/>
        </w:rPr>
        <w:t>17</w:t>
      </w:r>
      <w:r w:rsidRPr="00700713">
        <w:rPr>
          <w:sz w:val="24"/>
          <w:szCs w:val="24"/>
        </w:rPr>
        <w:t xml:space="preserve"> do Decreto Municipal nº 14.730/2023 e suas eventuais alterações.</w:t>
      </w:r>
    </w:p>
    <w:p w14:paraId="34CEFCA9" w14:textId="08C65F05" w:rsidR="00A34952" w:rsidRPr="008D26C2" w:rsidRDefault="00A34952" w:rsidP="006D1990">
      <w:pPr>
        <w:pStyle w:val="PargrafodaLista"/>
        <w:numPr>
          <w:ilvl w:val="0"/>
          <w:numId w:val="15"/>
        </w:numPr>
        <w:shd w:val="clear" w:color="auto" w:fill="ED7D31" w:themeFill="accent2"/>
        <w:spacing w:before="0" w:after="0"/>
        <w:ind w:left="0" w:firstLine="0"/>
        <w:contextualSpacing/>
        <w:rPr>
          <w:rFonts w:ascii="Times New Roman" w:eastAsia="MS Gothic" w:hAnsi="Times New Roman"/>
          <w:b/>
          <w:bCs/>
          <w:color w:val="000000" w:themeColor="text1"/>
          <w:sz w:val="24"/>
          <w:szCs w:val="24"/>
        </w:rPr>
      </w:pPr>
      <w:r w:rsidRPr="008D26C2">
        <w:rPr>
          <w:rFonts w:ascii="Times New Roman" w:eastAsia="MS Gothic" w:hAnsi="Times New Roman"/>
          <w:b/>
          <w:bCs/>
          <w:color w:val="000000" w:themeColor="text1"/>
          <w:sz w:val="24"/>
          <w:szCs w:val="24"/>
        </w:rPr>
        <w:t>CRITÉRIOS DE MEDIÇÃO E DE PAGAMENTO</w:t>
      </w:r>
    </w:p>
    <w:p w14:paraId="03BFA861" w14:textId="77777777" w:rsidR="00A34952" w:rsidRPr="00113AED" w:rsidRDefault="00A34952" w:rsidP="00113AED">
      <w:pPr>
        <w:spacing w:before="120" w:after="120" w:line="360" w:lineRule="auto"/>
        <w:jc w:val="both"/>
        <w:rPr>
          <w:rFonts w:eastAsia="Arial"/>
          <w:b/>
          <w:bCs/>
          <w:color w:val="000000" w:themeColor="text1"/>
          <w:sz w:val="24"/>
          <w:szCs w:val="24"/>
        </w:rPr>
      </w:pPr>
      <w:r w:rsidRPr="00113AED">
        <w:rPr>
          <w:rFonts w:eastAsia="Arial"/>
          <w:b/>
          <w:bCs/>
          <w:color w:val="000000" w:themeColor="text1"/>
          <w:sz w:val="24"/>
          <w:szCs w:val="24"/>
        </w:rPr>
        <w:t>Recebimento</w:t>
      </w:r>
    </w:p>
    <w:p w14:paraId="65645A7E" w14:textId="3F2C410D" w:rsidR="00A60748" w:rsidRPr="00113AED" w:rsidRDefault="00A60748" w:rsidP="00113AED">
      <w:pPr>
        <w:pStyle w:val="PargrafodaLista"/>
        <w:numPr>
          <w:ilvl w:val="1"/>
          <w:numId w:val="15"/>
        </w:numPr>
        <w:ind w:left="0" w:firstLine="0"/>
        <w:contextualSpacing/>
        <w:rPr>
          <w:rFonts w:ascii="Times New Roman" w:hAnsi="Times New Roman"/>
          <w:sz w:val="24"/>
          <w:szCs w:val="24"/>
        </w:rPr>
      </w:pPr>
      <w:r w:rsidRPr="00113AED">
        <w:rPr>
          <w:rFonts w:ascii="Times New Roman" w:hAnsi="Times New Roman"/>
          <w:sz w:val="24"/>
          <w:szCs w:val="24"/>
        </w:rPr>
        <w:t>Considerando que se trata de aquisição materiais de higiene pessoal, com entrega única, sem complexidade técnica associada, fica dispensado o recebimento provisório e o</w:t>
      </w:r>
      <w:r w:rsidRPr="00113AED">
        <w:rPr>
          <w:rFonts w:ascii="Times New Roman" w:hAnsi="Times New Roman"/>
          <w:b/>
          <w:sz w:val="24"/>
          <w:szCs w:val="24"/>
        </w:rPr>
        <w:t xml:space="preserve"> </w:t>
      </w:r>
      <w:r w:rsidRPr="00113AED">
        <w:rPr>
          <w:rFonts w:ascii="Times New Roman" w:hAnsi="Times New Roman"/>
          <w:sz w:val="24"/>
          <w:szCs w:val="24"/>
        </w:rPr>
        <w:t>recebimento definitivo, nos termos do art. 140, §1º, inciso I, da Lei nº 14.133/2021.</w:t>
      </w:r>
    </w:p>
    <w:p w14:paraId="6BD1F8E3" w14:textId="7BF3B65E" w:rsidR="00A34952" w:rsidRPr="00113AED" w:rsidRDefault="00F77F78" w:rsidP="00113AED">
      <w:pPr>
        <w:pStyle w:val="PargrafodaLista"/>
        <w:numPr>
          <w:ilvl w:val="1"/>
          <w:numId w:val="15"/>
        </w:numPr>
        <w:ind w:left="0" w:firstLine="0"/>
        <w:contextualSpacing/>
        <w:rPr>
          <w:rFonts w:ascii="Times New Roman" w:hAnsi="Times New Roman"/>
          <w:sz w:val="24"/>
          <w:szCs w:val="24"/>
        </w:rPr>
      </w:pPr>
      <w:r w:rsidRPr="00113AED">
        <w:rPr>
          <w:rFonts w:ascii="Times New Roman" w:hAnsi="Times New Roman"/>
          <w:sz w:val="24"/>
          <w:szCs w:val="24"/>
        </w:rPr>
        <w:t>O recebimento do objeto será feito de forma única e imediata, mediante verificação e atestamento de conformidade pelo servidor designado como fiscal da contratação, que confirmará o atendimento às especificações descritas neste Termo de Referência e na proposta.</w:t>
      </w:r>
    </w:p>
    <w:p w14:paraId="5A86449C" w14:textId="4A40C371" w:rsidR="00A34952" w:rsidRPr="00113AED" w:rsidRDefault="00A34952" w:rsidP="00113AED">
      <w:pPr>
        <w:pStyle w:val="PargrafodaLista"/>
        <w:numPr>
          <w:ilvl w:val="1"/>
          <w:numId w:val="15"/>
        </w:numPr>
        <w:ind w:left="0" w:firstLine="0"/>
        <w:contextualSpacing/>
        <w:rPr>
          <w:rFonts w:ascii="Times New Roman" w:hAnsi="Times New Roman"/>
          <w:sz w:val="24"/>
          <w:szCs w:val="24"/>
        </w:rPr>
      </w:pPr>
      <w:r w:rsidRPr="00113AED">
        <w:rPr>
          <w:rFonts w:ascii="Times New Roman" w:hAnsi="Times New Roman"/>
          <w:sz w:val="24"/>
          <w:szCs w:val="24"/>
        </w:rPr>
        <w:t xml:space="preserve">No caso de controvérsia sobre a execução do objeto, quanto à dimensão, qualidade e quantidade, deverá ser observado o teor do </w:t>
      </w:r>
      <w:hyperlink r:id="rId8" w:anchor="art143">
        <w:r w:rsidRPr="00113AED">
          <w:rPr>
            <w:rFonts w:ascii="Times New Roman" w:hAnsi="Times New Roman"/>
            <w:sz w:val="24"/>
            <w:szCs w:val="24"/>
          </w:rPr>
          <w:t>art. 143 da Lei nº 14.133, de 2021</w:t>
        </w:r>
      </w:hyperlink>
      <w:r w:rsidRPr="00113AED">
        <w:rPr>
          <w:rFonts w:ascii="Times New Roman" w:hAnsi="Times New Roman"/>
          <w:sz w:val="24"/>
          <w:szCs w:val="24"/>
        </w:rPr>
        <w:t>, comunicando-se à empresa para emissão de Nota Fiscal no que pertine à parcela incontroversa da execução do objeto, para efeito de liquidação e pagamento.</w:t>
      </w:r>
    </w:p>
    <w:p w14:paraId="6C02ED16" w14:textId="6AC4D266" w:rsidR="00A34952" w:rsidRPr="00113AED" w:rsidRDefault="00A34952" w:rsidP="00113AED">
      <w:pPr>
        <w:pStyle w:val="PargrafodaLista"/>
        <w:numPr>
          <w:ilvl w:val="1"/>
          <w:numId w:val="15"/>
        </w:numPr>
        <w:ind w:left="0" w:firstLine="0"/>
        <w:contextualSpacing/>
        <w:rPr>
          <w:rFonts w:ascii="Times New Roman" w:hAnsi="Times New Roman"/>
          <w:sz w:val="24"/>
          <w:szCs w:val="24"/>
        </w:rPr>
      </w:pPr>
      <w:r w:rsidRPr="00113AED">
        <w:rPr>
          <w:rFonts w:ascii="Times New Roman" w:hAnsi="Times New Roman"/>
          <w:sz w:val="24"/>
          <w:szCs w:val="24"/>
        </w:rPr>
        <w:lastRenderedPageBreak/>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163643D" w14:textId="0FF6DE80" w:rsidR="00F77F78" w:rsidRPr="00113AED" w:rsidRDefault="00F77F78" w:rsidP="00113AED">
      <w:pPr>
        <w:pStyle w:val="PargrafodaLista"/>
        <w:numPr>
          <w:ilvl w:val="1"/>
          <w:numId w:val="15"/>
        </w:numPr>
        <w:ind w:left="0" w:firstLine="0"/>
        <w:contextualSpacing/>
        <w:rPr>
          <w:rFonts w:ascii="Times New Roman" w:hAnsi="Times New Roman"/>
          <w:sz w:val="24"/>
          <w:szCs w:val="24"/>
        </w:rPr>
      </w:pPr>
      <w:r w:rsidRPr="00113AED">
        <w:rPr>
          <w:rFonts w:ascii="Times New Roman" w:hAnsi="Times New Roman"/>
          <w:sz w:val="24"/>
          <w:szCs w:val="24"/>
        </w:rPr>
        <w:t xml:space="preserve">A dispensa do recebimento provisório e definitivo não altera </w:t>
      </w:r>
      <w:r w:rsidR="00A34952" w:rsidRPr="00113AED">
        <w:rPr>
          <w:rFonts w:ascii="Times New Roman" w:hAnsi="Times New Roman"/>
          <w:sz w:val="24"/>
          <w:szCs w:val="24"/>
        </w:rPr>
        <w:t xml:space="preserve">a responsabilidade civil pela solidez e pela segurança dos bens nem a responsabilidade ético-profissional pela perfeita </w:t>
      </w:r>
      <w:r w:rsidRPr="00113AED">
        <w:rPr>
          <w:rFonts w:ascii="Times New Roman" w:hAnsi="Times New Roman"/>
          <w:sz w:val="24"/>
          <w:szCs w:val="24"/>
        </w:rPr>
        <w:t>entrega</w:t>
      </w:r>
      <w:r w:rsidR="00A34952" w:rsidRPr="00113AED">
        <w:rPr>
          <w:rFonts w:ascii="Times New Roman" w:hAnsi="Times New Roman"/>
          <w:sz w:val="24"/>
          <w:szCs w:val="24"/>
        </w:rPr>
        <w:t xml:space="preserve"> do </w:t>
      </w:r>
      <w:r w:rsidR="000D4B53" w:rsidRPr="00113AED">
        <w:rPr>
          <w:rFonts w:ascii="Times New Roman" w:hAnsi="Times New Roman"/>
          <w:sz w:val="24"/>
          <w:szCs w:val="24"/>
        </w:rPr>
        <w:t>objeto</w:t>
      </w:r>
      <w:r w:rsidRPr="00113AED">
        <w:rPr>
          <w:rFonts w:ascii="Times New Roman" w:hAnsi="Times New Roman"/>
          <w:sz w:val="24"/>
          <w:szCs w:val="24"/>
        </w:rPr>
        <w:t>.</w:t>
      </w:r>
    </w:p>
    <w:p w14:paraId="21BBACE2" w14:textId="77777777" w:rsidR="00A34952" w:rsidRPr="00113AED" w:rsidRDefault="00A34952" w:rsidP="00113AED">
      <w:pPr>
        <w:spacing w:before="120" w:after="120" w:line="360" w:lineRule="auto"/>
        <w:jc w:val="both"/>
        <w:rPr>
          <w:rFonts w:eastAsia="Arial"/>
          <w:b/>
          <w:bCs/>
          <w:color w:val="000000" w:themeColor="text1"/>
          <w:sz w:val="24"/>
          <w:szCs w:val="24"/>
        </w:rPr>
      </w:pPr>
      <w:r w:rsidRPr="00113AED">
        <w:rPr>
          <w:rFonts w:eastAsia="Arial"/>
          <w:b/>
          <w:bCs/>
          <w:color w:val="000000" w:themeColor="text1"/>
          <w:sz w:val="24"/>
          <w:szCs w:val="24"/>
        </w:rPr>
        <w:t>Liquidação</w:t>
      </w:r>
    </w:p>
    <w:p w14:paraId="33C1A9F5" w14:textId="77777777" w:rsidR="00113AED" w:rsidRDefault="00A34952" w:rsidP="00113AED">
      <w:pPr>
        <w:pStyle w:val="PargrafodaLista"/>
        <w:numPr>
          <w:ilvl w:val="1"/>
          <w:numId w:val="15"/>
        </w:numPr>
        <w:ind w:left="0" w:firstLine="0"/>
        <w:contextualSpacing/>
        <w:rPr>
          <w:rFonts w:ascii="Times New Roman" w:hAnsi="Times New Roman"/>
          <w:sz w:val="24"/>
          <w:szCs w:val="24"/>
        </w:rPr>
      </w:pPr>
      <w:r w:rsidRPr="00113AED">
        <w:rPr>
          <w:rFonts w:ascii="Times New Roman" w:hAnsi="Times New Roman"/>
          <w:sz w:val="24"/>
          <w:szCs w:val="24"/>
        </w:rPr>
        <w:t xml:space="preserve">Recebida a Nota Fiscal ou documento de cobrança equivalente, correrá o prazo </w:t>
      </w:r>
      <w:r w:rsidR="00371F38" w:rsidRPr="00113AED">
        <w:rPr>
          <w:rFonts w:ascii="Times New Roman" w:hAnsi="Times New Roman"/>
          <w:sz w:val="24"/>
          <w:szCs w:val="24"/>
        </w:rPr>
        <w:t>de até 15 (quinze)</w:t>
      </w:r>
      <w:r w:rsidRPr="00113AED">
        <w:rPr>
          <w:rFonts w:ascii="Times New Roman" w:hAnsi="Times New Roman"/>
          <w:sz w:val="24"/>
          <w:szCs w:val="24"/>
        </w:rPr>
        <w:t xml:space="preserve"> dias úteis para fins de liquidação, na forma desta seção, prorrogáveis por igual período, nos termos do</w:t>
      </w:r>
      <w:r w:rsidR="00371F38" w:rsidRPr="00113AED">
        <w:rPr>
          <w:rFonts w:ascii="Times New Roman" w:hAnsi="Times New Roman"/>
          <w:sz w:val="24"/>
          <w:szCs w:val="24"/>
        </w:rPr>
        <w:t>s</w:t>
      </w:r>
      <w:r w:rsidRPr="00113AED">
        <w:rPr>
          <w:rFonts w:ascii="Times New Roman" w:hAnsi="Times New Roman"/>
          <w:sz w:val="24"/>
          <w:szCs w:val="24"/>
        </w:rPr>
        <w:t xml:space="preserve"> art</w:t>
      </w:r>
      <w:r w:rsidR="00371F38" w:rsidRPr="00113AED">
        <w:rPr>
          <w:rFonts w:ascii="Times New Roman" w:hAnsi="Times New Roman"/>
          <w:sz w:val="24"/>
          <w:szCs w:val="24"/>
        </w:rPr>
        <w:t>igos</w:t>
      </w:r>
      <w:r w:rsidRPr="00113AED">
        <w:rPr>
          <w:rFonts w:ascii="Times New Roman" w:hAnsi="Times New Roman"/>
          <w:sz w:val="24"/>
          <w:szCs w:val="24"/>
        </w:rPr>
        <w:t xml:space="preserve"> 7º</w:t>
      </w:r>
      <w:r w:rsidR="00371F38" w:rsidRPr="00113AED">
        <w:rPr>
          <w:rFonts w:ascii="Times New Roman" w:hAnsi="Times New Roman"/>
          <w:sz w:val="24"/>
          <w:szCs w:val="24"/>
        </w:rPr>
        <w:t xml:space="preserve"> e 8º do Decreto nº 13.281/2019.</w:t>
      </w:r>
    </w:p>
    <w:p w14:paraId="46E62A87" w14:textId="2BBE04E1" w:rsidR="00A34952" w:rsidRPr="008C0B61" w:rsidRDefault="00A34952" w:rsidP="00113AED">
      <w:pPr>
        <w:pStyle w:val="PargrafodaLista"/>
        <w:numPr>
          <w:ilvl w:val="2"/>
          <w:numId w:val="15"/>
        </w:numPr>
        <w:ind w:left="567" w:firstLine="0"/>
        <w:contextualSpacing/>
        <w:rPr>
          <w:rFonts w:ascii="Times New Roman" w:hAnsi="Times New Roman"/>
          <w:sz w:val="24"/>
          <w:szCs w:val="24"/>
        </w:rPr>
      </w:pPr>
      <w:r w:rsidRPr="008C0B61">
        <w:rPr>
          <w:rFonts w:ascii="Times New Roman" w:eastAsia="MS Mincho" w:hAnsi="Times New Roman"/>
          <w:color w:val="000000" w:themeColor="text1"/>
          <w:sz w:val="24"/>
          <w:szCs w:val="24"/>
        </w:rPr>
        <w:t xml:space="preserve">O prazo de que trata o item anterior será reduzido à metade, mantendo-se a possibilidade de prorrogação, no caso de contratações decorrentes de despesas cujos valores não ultrapassem o limite de que trata o </w:t>
      </w:r>
      <w:hyperlink r:id="rId9" w:anchor="art75">
        <w:r w:rsidRPr="008C0B61">
          <w:rPr>
            <w:rFonts w:ascii="Times New Roman" w:eastAsia="MS Mincho" w:hAnsi="Times New Roman"/>
            <w:color w:val="000000" w:themeColor="text1"/>
            <w:sz w:val="24"/>
            <w:szCs w:val="24"/>
            <w:u w:val="single"/>
          </w:rPr>
          <w:t>inciso II do art. 75 da Lei nº 14.133, de 2021</w:t>
        </w:r>
      </w:hyperlink>
      <w:r w:rsidRPr="008C0B61">
        <w:rPr>
          <w:rFonts w:ascii="Times New Roman" w:eastAsia="MS Mincho" w:hAnsi="Times New Roman"/>
          <w:color w:val="000000" w:themeColor="text1"/>
          <w:sz w:val="24"/>
          <w:szCs w:val="24"/>
        </w:rPr>
        <w:t>.</w:t>
      </w:r>
    </w:p>
    <w:p w14:paraId="06FA5144" w14:textId="423139DB" w:rsidR="00A34952" w:rsidRPr="008C0B61" w:rsidRDefault="00A34952" w:rsidP="008C0B61">
      <w:pPr>
        <w:pStyle w:val="PargrafodaLista"/>
        <w:numPr>
          <w:ilvl w:val="1"/>
          <w:numId w:val="15"/>
        </w:numPr>
        <w:ind w:left="0" w:firstLine="0"/>
        <w:contextualSpacing/>
        <w:rPr>
          <w:rFonts w:ascii="Times New Roman" w:hAnsi="Times New Roman"/>
          <w:sz w:val="24"/>
          <w:szCs w:val="24"/>
        </w:rPr>
      </w:pPr>
      <w:r w:rsidRPr="008C0B61">
        <w:rPr>
          <w:rFonts w:ascii="Times New Roman" w:hAnsi="Times New Roman"/>
          <w:sz w:val="24"/>
          <w:szCs w:val="24"/>
        </w:rPr>
        <w:t xml:space="preserve">Para fins de liquidação, o setor competente deverá verificar se a nota fiscal ou instrumento de cobrança equivalente apresentado expressa os elementos necessários e essenciais do documento, tais como: </w:t>
      </w:r>
    </w:p>
    <w:p w14:paraId="4C0C5779" w14:textId="639DFD45" w:rsidR="00A34952" w:rsidRPr="00FD0BD6" w:rsidRDefault="001F38B4" w:rsidP="008C0B61">
      <w:pPr>
        <w:pStyle w:val="PargrafodaLista"/>
        <w:numPr>
          <w:ilvl w:val="2"/>
          <w:numId w:val="15"/>
        </w:numPr>
        <w:ind w:left="567" w:firstLine="0"/>
        <w:contextualSpacing/>
        <w:rPr>
          <w:rFonts w:ascii="Times New Roman" w:eastAsia="MS Mincho" w:hAnsi="Times New Roman"/>
          <w:color w:val="000000" w:themeColor="text1"/>
          <w:sz w:val="24"/>
          <w:szCs w:val="24"/>
        </w:rPr>
      </w:pPr>
      <w:r w:rsidRPr="00FD0BD6">
        <w:rPr>
          <w:rFonts w:ascii="Times New Roman" w:eastAsia="MS Mincho" w:hAnsi="Times New Roman"/>
          <w:color w:val="000000" w:themeColor="text1"/>
          <w:sz w:val="24"/>
          <w:szCs w:val="24"/>
        </w:rPr>
        <w:t>O</w:t>
      </w:r>
      <w:r w:rsidR="00A34952" w:rsidRPr="00FD0BD6">
        <w:rPr>
          <w:rFonts w:ascii="Times New Roman" w:eastAsia="MS Mincho" w:hAnsi="Times New Roman"/>
          <w:color w:val="000000" w:themeColor="text1"/>
          <w:sz w:val="24"/>
          <w:szCs w:val="24"/>
        </w:rPr>
        <w:t xml:space="preserve"> prazo de validade;</w:t>
      </w:r>
    </w:p>
    <w:p w14:paraId="10849886" w14:textId="3F0A2332" w:rsidR="00A34952" w:rsidRPr="00FD0BD6" w:rsidRDefault="001F38B4" w:rsidP="008C0B61">
      <w:pPr>
        <w:pStyle w:val="PargrafodaLista"/>
        <w:numPr>
          <w:ilvl w:val="2"/>
          <w:numId w:val="15"/>
        </w:numPr>
        <w:ind w:left="567" w:firstLine="0"/>
        <w:contextualSpacing/>
        <w:rPr>
          <w:rFonts w:ascii="Times New Roman" w:eastAsia="MS Mincho" w:hAnsi="Times New Roman"/>
          <w:color w:val="000000" w:themeColor="text1"/>
          <w:sz w:val="24"/>
          <w:szCs w:val="24"/>
        </w:rPr>
      </w:pPr>
      <w:r w:rsidRPr="00FD0BD6">
        <w:rPr>
          <w:rFonts w:ascii="Times New Roman" w:eastAsia="MS Mincho" w:hAnsi="Times New Roman"/>
          <w:color w:val="000000" w:themeColor="text1"/>
          <w:sz w:val="24"/>
          <w:szCs w:val="24"/>
        </w:rPr>
        <w:t>A</w:t>
      </w:r>
      <w:r w:rsidR="00A34952" w:rsidRPr="00FD0BD6">
        <w:rPr>
          <w:rFonts w:ascii="Times New Roman" w:eastAsia="MS Mincho" w:hAnsi="Times New Roman"/>
          <w:color w:val="000000" w:themeColor="text1"/>
          <w:sz w:val="24"/>
          <w:szCs w:val="24"/>
        </w:rPr>
        <w:t xml:space="preserve"> data da emissão; </w:t>
      </w:r>
    </w:p>
    <w:p w14:paraId="49DBFECE" w14:textId="75240ECA" w:rsidR="00A34952" w:rsidRPr="00FD0BD6" w:rsidRDefault="001F38B4" w:rsidP="008C0B61">
      <w:pPr>
        <w:pStyle w:val="PargrafodaLista"/>
        <w:numPr>
          <w:ilvl w:val="2"/>
          <w:numId w:val="15"/>
        </w:numPr>
        <w:ind w:left="567" w:firstLine="0"/>
        <w:contextualSpacing/>
        <w:rPr>
          <w:rFonts w:ascii="Times New Roman" w:eastAsia="MS Mincho" w:hAnsi="Times New Roman"/>
          <w:color w:val="000000" w:themeColor="text1"/>
          <w:sz w:val="24"/>
          <w:szCs w:val="24"/>
        </w:rPr>
      </w:pPr>
      <w:r w:rsidRPr="00FD0BD6">
        <w:rPr>
          <w:rFonts w:ascii="Times New Roman" w:eastAsia="MS Mincho" w:hAnsi="Times New Roman"/>
          <w:color w:val="000000" w:themeColor="text1"/>
          <w:sz w:val="24"/>
          <w:szCs w:val="24"/>
        </w:rPr>
        <w:t>Os</w:t>
      </w:r>
      <w:r w:rsidR="00A34952" w:rsidRPr="00FD0BD6">
        <w:rPr>
          <w:rFonts w:ascii="Times New Roman" w:eastAsia="MS Mincho" w:hAnsi="Times New Roman"/>
          <w:color w:val="000000" w:themeColor="text1"/>
          <w:sz w:val="24"/>
          <w:szCs w:val="24"/>
        </w:rPr>
        <w:t xml:space="preserve"> dados do </w:t>
      </w:r>
      <w:r w:rsidR="00700713">
        <w:rPr>
          <w:rFonts w:ascii="Times New Roman" w:eastAsia="MS Mincho" w:hAnsi="Times New Roman"/>
          <w:color w:val="000000" w:themeColor="text1"/>
          <w:sz w:val="24"/>
          <w:szCs w:val="24"/>
        </w:rPr>
        <w:t>objeto</w:t>
      </w:r>
      <w:r w:rsidR="00A34952" w:rsidRPr="00FD0BD6">
        <w:rPr>
          <w:rFonts w:ascii="Times New Roman" w:eastAsia="MS Mincho" w:hAnsi="Times New Roman"/>
          <w:color w:val="000000" w:themeColor="text1"/>
          <w:sz w:val="24"/>
          <w:szCs w:val="24"/>
        </w:rPr>
        <w:t xml:space="preserve"> e do órgão contratante; </w:t>
      </w:r>
    </w:p>
    <w:p w14:paraId="17CB1289" w14:textId="544AC88E" w:rsidR="00A34952" w:rsidRPr="00FD0BD6" w:rsidRDefault="00B175EE" w:rsidP="008C0B61">
      <w:pPr>
        <w:pStyle w:val="PargrafodaLista"/>
        <w:numPr>
          <w:ilvl w:val="2"/>
          <w:numId w:val="15"/>
        </w:numPr>
        <w:ind w:left="567" w:firstLine="0"/>
        <w:contextualSpacing/>
        <w:rPr>
          <w:rFonts w:ascii="Times New Roman" w:eastAsia="MS Mincho" w:hAnsi="Times New Roman"/>
          <w:color w:val="000000" w:themeColor="text1"/>
          <w:sz w:val="24"/>
          <w:szCs w:val="24"/>
        </w:rPr>
      </w:pPr>
      <w:r>
        <w:rPr>
          <w:rFonts w:ascii="Times New Roman" w:eastAsia="MS Mincho" w:hAnsi="Times New Roman"/>
          <w:color w:val="000000" w:themeColor="text1"/>
          <w:sz w:val="24"/>
          <w:szCs w:val="24"/>
        </w:rPr>
        <w:t>Os itens que foram entregues</w:t>
      </w:r>
      <w:r w:rsidR="00A34952" w:rsidRPr="00FD0BD6">
        <w:rPr>
          <w:rFonts w:ascii="Times New Roman" w:eastAsia="MS Mincho" w:hAnsi="Times New Roman"/>
          <w:color w:val="000000" w:themeColor="text1"/>
          <w:sz w:val="24"/>
          <w:szCs w:val="24"/>
        </w:rPr>
        <w:t xml:space="preserve">; </w:t>
      </w:r>
    </w:p>
    <w:p w14:paraId="6492C23F" w14:textId="4EE835DD" w:rsidR="00A34952" w:rsidRPr="00FD0BD6" w:rsidRDefault="001F38B4" w:rsidP="008C0B61">
      <w:pPr>
        <w:pStyle w:val="PargrafodaLista"/>
        <w:numPr>
          <w:ilvl w:val="2"/>
          <w:numId w:val="15"/>
        </w:numPr>
        <w:ind w:left="567" w:firstLine="0"/>
        <w:contextualSpacing/>
        <w:rPr>
          <w:rFonts w:ascii="Times New Roman" w:eastAsia="MS Mincho" w:hAnsi="Times New Roman"/>
          <w:color w:val="000000" w:themeColor="text1"/>
          <w:sz w:val="24"/>
          <w:szCs w:val="24"/>
        </w:rPr>
      </w:pPr>
      <w:r w:rsidRPr="00FD0BD6">
        <w:rPr>
          <w:rFonts w:ascii="Times New Roman" w:eastAsia="MS Mincho" w:hAnsi="Times New Roman"/>
          <w:color w:val="000000" w:themeColor="text1"/>
          <w:sz w:val="24"/>
          <w:szCs w:val="24"/>
        </w:rPr>
        <w:t>O</w:t>
      </w:r>
      <w:r w:rsidR="00A34952" w:rsidRPr="00FD0BD6">
        <w:rPr>
          <w:rFonts w:ascii="Times New Roman" w:eastAsia="MS Mincho" w:hAnsi="Times New Roman"/>
          <w:color w:val="000000" w:themeColor="text1"/>
          <w:sz w:val="24"/>
          <w:szCs w:val="24"/>
        </w:rPr>
        <w:t xml:space="preserve"> valor a pagar; e </w:t>
      </w:r>
    </w:p>
    <w:p w14:paraId="52B162B6" w14:textId="1EECCC6C" w:rsidR="00A34952" w:rsidRPr="008C0B61" w:rsidRDefault="00A34952" w:rsidP="008C0B61">
      <w:pPr>
        <w:pStyle w:val="PargrafodaLista"/>
        <w:numPr>
          <w:ilvl w:val="1"/>
          <w:numId w:val="15"/>
        </w:numPr>
        <w:ind w:left="0" w:firstLine="0"/>
        <w:contextualSpacing/>
        <w:rPr>
          <w:rFonts w:ascii="Times New Roman" w:hAnsi="Times New Roman"/>
          <w:sz w:val="24"/>
          <w:szCs w:val="24"/>
        </w:rPr>
      </w:pPr>
      <w:r w:rsidRPr="008C0B61">
        <w:rPr>
          <w:rFonts w:ascii="Times New Roman" w:hAnsi="Times New Roman"/>
          <w:sz w:val="24"/>
          <w:szCs w:val="24"/>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7A24C5CB" w14:textId="5590612D" w:rsidR="00A34952" w:rsidRPr="008C0B61" w:rsidRDefault="00A34952" w:rsidP="008C0B61">
      <w:pPr>
        <w:pStyle w:val="PargrafodaLista"/>
        <w:numPr>
          <w:ilvl w:val="1"/>
          <w:numId w:val="15"/>
        </w:numPr>
        <w:ind w:left="0" w:firstLine="0"/>
        <w:contextualSpacing/>
        <w:rPr>
          <w:rFonts w:ascii="Times New Roman" w:hAnsi="Times New Roman"/>
          <w:sz w:val="24"/>
          <w:szCs w:val="24"/>
        </w:rPr>
      </w:pPr>
      <w:r w:rsidRPr="008C0B61">
        <w:rPr>
          <w:rFonts w:ascii="Times New Roman" w:hAnsi="Times New Roman"/>
          <w:sz w:val="24"/>
          <w:szCs w:val="24"/>
        </w:rPr>
        <w:t xml:space="preserve">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10" w:anchor="art68">
        <w:r w:rsidRPr="008C0B61">
          <w:rPr>
            <w:rFonts w:ascii="Times New Roman" w:hAnsi="Times New Roman"/>
            <w:sz w:val="24"/>
            <w:szCs w:val="24"/>
          </w:rPr>
          <w:t xml:space="preserve">art. 68 da Lei nº 14.133, de 2021.  </w:t>
        </w:r>
      </w:hyperlink>
      <w:r w:rsidRPr="008C0B61">
        <w:rPr>
          <w:rFonts w:ascii="Times New Roman" w:hAnsi="Times New Roman"/>
          <w:sz w:val="24"/>
          <w:szCs w:val="24"/>
        </w:rPr>
        <w:t xml:space="preserve"> </w:t>
      </w:r>
    </w:p>
    <w:p w14:paraId="6FC4E93D" w14:textId="46FC3BD6" w:rsidR="00A34952" w:rsidRPr="008C0B61" w:rsidRDefault="00A34952" w:rsidP="008C0B61">
      <w:pPr>
        <w:pStyle w:val="PargrafodaLista"/>
        <w:numPr>
          <w:ilvl w:val="1"/>
          <w:numId w:val="15"/>
        </w:numPr>
        <w:ind w:left="0" w:firstLine="0"/>
        <w:contextualSpacing/>
        <w:rPr>
          <w:rFonts w:ascii="Times New Roman" w:hAnsi="Times New Roman"/>
          <w:sz w:val="24"/>
          <w:szCs w:val="24"/>
        </w:rPr>
      </w:pPr>
      <w:r w:rsidRPr="008C0B61">
        <w:rPr>
          <w:rFonts w:ascii="Times New Roman" w:hAnsi="Times New Roman"/>
          <w:sz w:val="24"/>
          <w:szCs w:val="24"/>
        </w:rPr>
        <w:lastRenderedPageBreak/>
        <w:t xml:space="preserve">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w:t>
      </w:r>
    </w:p>
    <w:p w14:paraId="7034C9F6" w14:textId="111753F3" w:rsidR="00A34952" w:rsidRPr="00FD0BD6" w:rsidRDefault="00A34952" w:rsidP="008C0B61">
      <w:pPr>
        <w:pStyle w:val="PargrafodaLista"/>
        <w:numPr>
          <w:ilvl w:val="1"/>
          <w:numId w:val="15"/>
        </w:numPr>
        <w:ind w:left="0"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 xml:space="preserve">Constatando-se, junto ao SICAF, a situação de irregularidade do contratado, será providenciada sua notificação, por escrito, para que, no prazo de 5 (cinco) dias úteis, regularize sua situação ou, no mesmo prazo, apresente sua </w:t>
      </w:r>
      <w:r w:rsidRPr="008C0B61">
        <w:rPr>
          <w:rFonts w:ascii="Times New Roman" w:hAnsi="Times New Roman"/>
          <w:sz w:val="24"/>
          <w:szCs w:val="24"/>
        </w:rPr>
        <w:t>defesa</w:t>
      </w:r>
      <w:r w:rsidRPr="00FD0BD6">
        <w:rPr>
          <w:rFonts w:ascii="Times New Roman" w:eastAsia="Arial" w:hAnsi="Times New Roman"/>
          <w:color w:val="000000" w:themeColor="text1"/>
          <w:sz w:val="24"/>
          <w:szCs w:val="24"/>
        </w:rPr>
        <w:t>. O prazo poderá ser prorrogado uma vez, por igual período, a critério do contratante.</w:t>
      </w:r>
    </w:p>
    <w:p w14:paraId="3434C580" w14:textId="3687C181" w:rsidR="00A34952" w:rsidRPr="00FD0BD6" w:rsidRDefault="00A34952" w:rsidP="008C0B61">
      <w:pPr>
        <w:pStyle w:val="PargrafodaLista"/>
        <w:numPr>
          <w:ilvl w:val="1"/>
          <w:numId w:val="15"/>
        </w:numPr>
        <w:ind w:left="0"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67897EF6" w14:textId="35E89423" w:rsidR="00A34952" w:rsidRPr="00FD0BD6" w:rsidRDefault="00A34952" w:rsidP="008C0B61">
      <w:pPr>
        <w:pStyle w:val="PargrafodaLista"/>
        <w:numPr>
          <w:ilvl w:val="1"/>
          <w:numId w:val="15"/>
        </w:numPr>
        <w:ind w:left="0"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 xml:space="preserve">Persistindo a irregularidade, o contratante deverá adotar as medidas necessárias à rescisão contratual nos autos do processo administrativo correspondente, assegurada ao contratado a ampla defesa. </w:t>
      </w:r>
    </w:p>
    <w:p w14:paraId="20D89DCD" w14:textId="7C2E0EDD" w:rsidR="00A34952" w:rsidRPr="00FD0BD6" w:rsidRDefault="00A34952" w:rsidP="008C0B61">
      <w:pPr>
        <w:pStyle w:val="PargrafodaLista"/>
        <w:numPr>
          <w:ilvl w:val="1"/>
          <w:numId w:val="15"/>
        </w:numPr>
        <w:ind w:left="0"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Havendo a efetiva execução</w:t>
      </w:r>
      <w:r w:rsidR="008E20A6">
        <w:rPr>
          <w:rFonts w:ascii="Times New Roman" w:eastAsia="Arial" w:hAnsi="Times New Roman"/>
          <w:color w:val="000000" w:themeColor="text1"/>
          <w:sz w:val="24"/>
          <w:szCs w:val="24"/>
        </w:rPr>
        <w:t>/entrega</w:t>
      </w:r>
      <w:r w:rsidRPr="00FD0BD6">
        <w:rPr>
          <w:rFonts w:ascii="Times New Roman" w:eastAsia="Arial" w:hAnsi="Times New Roman"/>
          <w:color w:val="000000" w:themeColor="text1"/>
          <w:sz w:val="24"/>
          <w:szCs w:val="24"/>
        </w:rPr>
        <w:t xml:space="preserve"> do objeto, os pagamentos serão realizados normalmente, até que se decida pel</w:t>
      </w:r>
      <w:r w:rsidR="00B175EE">
        <w:rPr>
          <w:rFonts w:ascii="Times New Roman" w:eastAsia="Arial" w:hAnsi="Times New Roman"/>
          <w:color w:val="000000" w:themeColor="text1"/>
          <w:sz w:val="24"/>
          <w:szCs w:val="24"/>
        </w:rPr>
        <w:t>o encerramento da contratação,</w:t>
      </w:r>
      <w:r w:rsidRPr="00FD0BD6">
        <w:rPr>
          <w:rFonts w:ascii="Times New Roman" w:eastAsia="Arial" w:hAnsi="Times New Roman"/>
          <w:color w:val="000000" w:themeColor="text1"/>
          <w:sz w:val="24"/>
          <w:szCs w:val="24"/>
        </w:rPr>
        <w:t xml:space="preserve"> caso o contratado não regularize sua situação junto ao SICAF.  </w:t>
      </w:r>
    </w:p>
    <w:p w14:paraId="312A93AC" w14:textId="77777777" w:rsidR="00A34952" w:rsidRPr="008C0B61" w:rsidRDefault="00A34952" w:rsidP="008C0B61">
      <w:pPr>
        <w:spacing w:before="120" w:after="120" w:line="360" w:lineRule="auto"/>
        <w:jc w:val="both"/>
        <w:rPr>
          <w:rFonts w:eastAsia="Arial"/>
          <w:b/>
          <w:bCs/>
          <w:color w:val="000000" w:themeColor="text1"/>
          <w:sz w:val="24"/>
          <w:szCs w:val="24"/>
        </w:rPr>
      </w:pPr>
      <w:r w:rsidRPr="008C0B61">
        <w:rPr>
          <w:rFonts w:eastAsia="Arial"/>
          <w:b/>
          <w:bCs/>
          <w:color w:val="000000" w:themeColor="text1"/>
          <w:sz w:val="24"/>
          <w:szCs w:val="24"/>
        </w:rPr>
        <w:t>Prazo de pagamento</w:t>
      </w:r>
    </w:p>
    <w:p w14:paraId="496FEAED" w14:textId="24E6A7BC" w:rsidR="00A34952" w:rsidRDefault="00057FD5" w:rsidP="008C0B61">
      <w:pPr>
        <w:pStyle w:val="PargrafodaLista"/>
        <w:numPr>
          <w:ilvl w:val="1"/>
          <w:numId w:val="15"/>
        </w:numPr>
        <w:ind w:left="0" w:firstLine="0"/>
        <w:contextualSpacing/>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Considerando se tratar de entrega única, o</w:t>
      </w:r>
      <w:r w:rsidR="00A34952" w:rsidRPr="00FD0BD6">
        <w:rPr>
          <w:rFonts w:ascii="Times New Roman" w:eastAsia="Arial" w:hAnsi="Times New Roman"/>
          <w:color w:val="000000" w:themeColor="text1"/>
          <w:sz w:val="24"/>
          <w:szCs w:val="24"/>
        </w:rPr>
        <w:t xml:space="preserve"> pagamento será efetu</w:t>
      </w:r>
      <w:r w:rsidR="00A34952" w:rsidRPr="0027024E">
        <w:rPr>
          <w:rFonts w:ascii="Times New Roman" w:eastAsia="Arial" w:hAnsi="Times New Roman"/>
          <w:color w:val="000000" w:themeColor="text1"/>
          <w:sz w:val="24"/>
          <w:szCs w:val="24"/>
        </w:rPr>
        <w:t xml:space="preserve">ado no prazo de </w:t>
      </w:r>
      <w:r w:rsidR="0027024E" w:rsidRPr="0027024E">
        <w:rPr>
          <w:rFonts w:ascii="Times New Roman" w:eastAsia="Arial" w:hAnsi="Times New Roman"/>
          <w:color w:val="000000" w:themeColor="text1"/>
          <w:sz w:val="24"/>
          <w:szCs w:val="24"/>
        </w:rPr>
        <w:t xml:space="preserve">até </w:t>
      </w:r>
      <w:r w:rsidR="00EE16F9" w:rsidRPr="0027024E">
        <w:rPr>
          <w:rFonts w:ascii="Times New Roman" w:eastAsia="Arial" w:hAnsi="Times New Roman"/>
          <w:color w:val="000000" w:themeColor="text1"/>
          <w:sz w:val="24"/>
          <w:szCs w:val="24"/>
        </w:rPr>
        <w:t>5 (cinco</w:t>
      </w:r>
      <w:r w:rsidR="00EE16F9" w:rsidRPr="00D3480B">
        <w:rPr>
          <w:rFonts w:ascii="Times New Roman" w:eastAsia="Arial" w:hAnsi="Times New Roman"/>
          <w:color w:val="000000" w:themeColor="text1"/>
          <w:sz w:val="24"/>
          <w:szCs w:val="24"/>
        </w:rPr>
        <w:t>) dias úteis</w:t>
      </w:r>
      <w:r>
        <w:rPr>
          <w:rFonts w:ascii="Times New Roman" w:eastAsia="Arial" w:hAnsi="Times New Roman"/>
          <w:color w:val="000000" w:themeColor="text1"/>
          <w:sz w:val="24"/>
          <w:szCs w:val="24"/>
        </w:rPr>
        <w:t xml:space="preserve">, após entrega total e verificação dos documentos comprobatórios, </w:t>
      </w:r>
      <w:r w:rsidRPr="0027024E">
        <w:rPr>
          <w:rFonts w:ascii="Times New Roman" w:eastAsia="Arial" w:hAnsi="Times New Roman"/>
          <w:color w:val="000000" w:themeColor="text1"/>
          <w:sz w:val="24"/>
          <w:szCs w:val="24"/>
        </w:rPr>
        <w:t>tendo em vista tratar-se de contratação direta, por dispensa de licitação, nos termos do inciso II do art. 75 da Lei nº 14.133/2021</w:t>
      </w:r>
      <w:r w:rsidR="003D595E">
        <w:rPr>
          <w:rFonts w:ascii="Times New Roman" w:eastAsia="Arial" w:hAnsi="Times New Roman"/>
          <w:color w:val="000000" w:themeColor="text1"/>
          <w:sz w:val="24"/>
          <w:szCs w:val="24"/>
        </w:rPr>
        <w:t>.</w:t>
      </w:r>
    </w:p>
    <w:p w14:paraId="1E214BCE" w14:textId="77777777" w:rsidR="00A34952" w:rsidRPr="008C0B61" w:rsidRDefault="00A34952" w:rsidP="008C0B61">
      <w:pPr>
        <w:spacing w:before="120" w:after="120" w:line="360" w:lineRule="auto"/>
        <w:jc w:val="both"/>
        <w:rPr>
          <w:rFonts w:eastAsia="Arial"/>
          <w:b/>
          <w:bCs/>
          <w:color w:val="000000" w:themeColor="text1"/>
          <w:sz w:val="24"/>
          <w:szCs w:val="24"/>
        </w:rPr>
      </w:pPr>
      <w:r w:rsidRPr="008C0B61">
        <w:rPr>
          <w:rFonts w:eastAsia="Arial"/>
          <w:b/>
          <w:bCs/>
          <w:color w:val="000000" w:themeColor="text1"/>
          <w:sz w:val="24"/>
          <w:szCs w:val="24"/>
        </w:rPr>
        <w:t>Forma de pagamento</w:t>
      </w:r>
    </w:p>
    <w:p w14:paraId="7E65EFF4" w14:textId="1E0C88B0" w:rsidR="00A34952" w:rsidRPr="00FD0BD6" w:rsidRDefault="00A34952" w:rsidP="003D595E">
      <w:pPr>
        <w:pStyle w:val="PargrafodaLista"/>
        <w:numPr>
          <w:ilvl w:val="1"/>
          <w:numId w:val="15"/>
        </w:numPr>
        <w:ind w:left="0"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O pagamento será realizado por meio de ordem bancária, para crédito em banco, agência e conta corrente indicados pelo contratado.</w:t>
      </w:r>
    </w:p>
    <w:p w14:paraId="27B366D8" w14:textId="12BA407E" w:rsidR="00A34952" w:rsidRPr="00FD0BD6" w:rsidRDefault="00A34952" w:rsidP="003D595E">
      <w:pPr>
        <w:pStyle w:val="PargrafodaLista"/>
        <w:numPr>
          <w:ilvl w:val="1"/>
          <w:numId w:val="15"/>
        </w:numPr>
        <w:ind w:left="0"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Será considerada data do pagamento o dia em que constar como emitida a ordem bancária para pagamento.</w:t>
      </w:r>
    </w:p>
    <w:p w14:paraId="287D220B" w14:textId="4A27D3E4" w:rsidR="00A34952" w:rsidRPr="00FD0BD6" w:rsidRDefault="00A34952" w:rsidP="003D595E">
      <w:pPr>
        <w:pStyle w:val="PargrafodaLista"/>
        <w:numPr>
          <w:ilvl w:val="1"/>
          <w:numId w:val="15"/>
        </w:numPr>
        <w:ind w:left="0"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Quando do pagamento, será efetuada a retenção tributária prevista na legislação aplicável.</w:t>
      </w:r>
    </w:p>
    <w:p w14:paraId="0AFB2DF6" w14:textId="5A981C5B" w:rsidR="00A34952" w:rsidRPr="008B3194" w:rsidRDefault="00A34952" w:rsidP="003D595E">
      <w:pPr>
        <w:pStyle w:val="PargrafodaLista"/>
        <w:numPr>
          <w:ilvl w:val="2"/>
          <w:numId w:val="15"/>
        </w:numPr>
        <w:ind w:left="567" w:firstLine="0"/>
        <w:contextualSpacing/>
        <w:rPr>
          <w:rFonts w:ascii="Times New Roman" w:eastAsia="MS Mincho" w:hAnsi="Times New Roman"/>
          <w:color w:val="000000" w:themeColor="text1"/>
          <w:sz w:val="24"/>
          <w:szCs w:val="24"/>
        </w:rPr>
      </w:pPr>
      <w:r w:rsidRPr="00FD0BD6">
        <w:rPr>
          <w:rFonts w:ascii="Times New Roman" w:eastAsia="MS Mincho" w:hAnsi="Times New Roman"/>
          <w:color w:val="000000" w:themeColor="text1"/>
          <w:sz w:val="24"/>
          <w:szCs w:val="24"/>
        </w:rPr>
        <w:lastRenderedPageBreak/>
        <w:t xml:space="preserve">Independentemente do percentual de tributo inserido na planilha, quando houver, serão retidos na fonte, quando da realização do pagamento, os percentuais estabelecidos </w:t>
      </w:r>
      <w:r w:rsidRPr="008B3194">
        <w:rPr>
          <w:rFonts w:ascii="Times New Roman" w:eastAsia="MS Mincho" w:hAnsi="Times New Roman"/>
          <w:color w:val="000000" w:themeColor="text1"/>
          <w:sz w:val="24"/>
          <w:szCs w:val="24"/>
        </w:rPr>
        <w:t>na legislação vigente.</w:t>
      </w:r>
    </w:p>
    <w:p w14:paraId="611EFB26" w14:textId="070BA31A" w:rsidR="00A34952" w:rsidRPr="008B3194" w:rsidRDefault="00A34952" w:rsidP="003D595E">
      <w:pPr>
        <w:pStyle w:val="PargrafodaLista"/>
        <w:numPr>
          <w:ilvl w:val="1"/>
          <w:numId w:val="15"/>
        </w:numPr>
        <w:ind w:left="0" w:firstLine="0"/>
        <w:contextualSpacing/>
        <w:rPr>
          <w:rFonts w:ascii="Times New Roman" w:eastAsia="Arial" w:hAnsi="Times New Roman"/>
          <w:color w:val="000000" w:themeColor="text1"/>
          <w:sz w:val="24"/>
          <w:szCs w:val="24"/>
        </w:rPr>
      </w:pPr>
      <w:r w:rsidRPr="008B3194">
        <w:rPr>
          <w:rFonts w:ascii="Times New Roman" w:eastAsia="Arial" w:hAnsi="Times New Roman"/>
          <w:color w:val="000000" w:themeColor="text1"/>
          <w:sz w:val="24"/>
          <w:szCs w:val="24"/>
        </w:rPr>
        <w:t xml:space="preserve">O contratado regularmente optante pelo Simples Nacional, nos termos da </w:t>
      </w:r>
      <w:hyperlink r:id="rId11">
        <w:r w:rsidRPr="003D595E">
          <w:rPr>
            <w:rFonts w:ascii="Times New Roman" w:eastAsia="Arial" w:hAnsi="Times New Roman"/>
            <w:color w:val="000000" w:themeColor="text1"/>
            <w:sz w:val="24"/>
            <w:szCs w:val="24"/>
            <w:u w:val="single"/>
          </w:rPr>
          <w:t>Lei Complementar nº 123, de 2006</w:t>
        </w:r>
      </w:hyperlink>
      <w:r w:rsidRPr="008B3194">
        <w:rPr>
          <w:rFonts w:ascii="Times New Roman" w:eastAsia="Arial" w:hAnsi="Times New Roman"/>
          <w:color w:val="000000" w:themeColor="text1"/>
          <w:sz w:val="24"/>
          <w:szCs w:val="24"/>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5916B7B1" w14:textId="6D7762B1" w:rsidR="00A34952" w:rsidRPr="008B3194" w:rsidRDefault="00A34952" w:rsidP="006D1990">
      <w:pPr>
        <w:pStyle w:val="PargrafodaLista"/>
        <w:numPr>
          <w:ilvl w:val="0"/>
          <w:numId w:val="15"/>
        </w:numPr>
        <w:shd w:val="clear" w:color="auto" w:fill="ED7D31" w:themeFill="accent2"/>
        <w:spacing w:before="0" w:after="0"/>
        <w:ind w:left="0" w:firstLine="0"/>
        <w:contextualSpacing/>
        <w:rPr>
          <w:rFonts w:ascii="Times New Roman" w:eastAsia="MS Gothic" w:hAnsi="Times New Roman"/>
          <w:b/>
          <w:bCs/>
          <w:color w:val="000000" w:themeColor="text1"/>
          <w:sz w:val="24"/>
          <w:szCs w:val="24"/>
        </w:rPr>
      </w:pPr>
      <w:r w:rsidRPr="008B3194">
        <w:rPr>
          <w:rFonts w:ascii="Times New Roman" w:eastAsia="MS Gothic" w:hAnsi="Times New Roman"/>
          <w:b/>
          <w:bCs/>
          <w:color w:val="000000" w:themeColor="text1"/>
          <w:sz w:val="24"/>
          <w:szCs w:val="24"/>
        </w:rPr>
        <w:t>FORMA E CRITÉRIOS DE SELEÇÃO DO FORNECEDOR E FORMA DE FORNECIMENTO</w:t>
      </w:r>
    </w:p>
    <w:p w14:paraId="5791D837" w14:textId="77777777" w:rsidR="00A34952" w:rsidRPr="003D595E" w:rsidRDefault="00A34952" w:rsidP="003D595E">
      <w:pPr>
        <w:spacing w:before="120" w:after="120" w:line="360" w:lineRule="auto"/>
        <w:jc w:val="both"/>
        <w:rPr>
          <w:rFonts w:eastAsia="Arial"/>
          <w:b/>
          <w:bCs/>
          <w:color w:val="000000" w:themeColor="text1"/>
          <w:sz w:val="24"/>
          <w:szCs w:val="24"/>
        </w:rPr>
      </w:pPr>
      <w:r w:rsidRPr="003D595E">
        <w:rPr>
          <w:rFonts w:eastAsia="Arial"/>
          <w:b/>
          <w:bCs/>
          <w:color w:val="000000" w:themeColor="text1"/>
          <w:sz w:val="24"/>
          <w:szCs w:val="24"/>
        </w:rPr>
        <w:t>Forma de seleção e critério de julgamento da proposta</w:t>
      </w:r>
    </w:p>
    <w:p w14:paraId="4C4C758C" w14:textId="6711F86A" w:rsidR="005E1CF1" w:rsidRPr="003D595E" w:rsidRDefault="005E1CF1" w:rsidP="00EE64D8">
      <w:pPr>
        <w:pStyle w:val="PargrafodaLista"/>
        <w:numPr>
          <w:ilvl w:val="1"/>
          <w:numId w:val="15"/>
        </w:numPr>
        <w:ind w:left="0" w:firstLine="0"/>
        <w:contextualSpacing/>
        <w:rPr>
          <w:rFonts w:ascii="Times New Roman" w:eastAsia="Arial" w:hAnsi="Times New Roman"/>
          <w:color w:val="000000" w:themeColor="text1"/>
          <w:sz w:val="24"/>
          <w:szCs w:val="24"/>
        </w:rPr>
      </w:pPr>
      <w:r w:rsidRPr="008B3194">
        <w:rPr>
          <w:rFonts w:ascii="Times New Roman" w:eastAsia="Arial" w:hAnsi="Times New Roman"/>
          <w:color w:val="000000" w:themeColor="text1"/>
          <w:sz w:val="24"/>
          <w:szCs w:val="24"/>
        </w:rPr>
        <w:t>O fornecedor será selecionado por meio da realização de procedimento de DISPENSA DE LICITAÇÃO com adoção do critério de julgamento pelo MENOR PREÇO</w:t>
      </w:r>
      <w:r w:rsidR="00A83F09">
        <w:rPr>
          <w:rFonts w:ascii="Times New Roman" w:eastAsia="Arial" w:hAnsi="Times New Roman"/>
          <w:color w:val="000000" w:themeColor="text1"/>
          <w:sz w:val="24"/>
          <w:szCs w:val="24"/>
        </w:rPr>
        <w:t xml:space="preserve"> </w:t>
      </w:r>
      <w:r w:rsidR="004E1834">
        <w:rPr>
          <w:rFonts w:ascii="Times New Roman" w:eastAsia="Arial" w:hAnsi="Times New Roman"/>
          <w:color w:val="000000" w:themeColor="text1"/>
          <w:sz w:val="24"/>
          <w:szCs w:val="24"/>
        </w:rPr>
        <w:t>GLOBAL.</w:t>
      </w:r>
    </w:p>
    <w:p w14:paraId="2D450E68" w14:textId="5A56BAE3" w:rsidR="00A34952" w:rsidRPr="003D595E" w:rsidRDefault="00A34952" w:rsidP="003D595E">
      <w:pPr>
        <w:spacing w:before="120" w:after="120" w:line="360" w:lineRule="auto"/>
        <w:jc w:val="both"/>
        <w:rPr>
          <w:rFonts w:eastAsia="Arial"/>
          <w:b/>
          <w:bCs/>
          <w:color w:val="000000" w:themeColor="text1"/>
          <w:sz w:val="24"/>
          <w:szCs w:val="24"/>
        </w:rPr>
      </w:pPr>
      <w:r w:rsidRPr="003D595E">
        <w:rPr>
          <w:rFonts w:eastAsia="Arial"/>
          <w:b/>
          <w:bCs/>
          <w:color w:val="000000" w:themeColor="text1"/>
          <w:sz w:val="24"/>
          <w:szCs w:val="24"/>
        </w:rPr>
        <w:t>Forma de fornecimento</w:t>
      </w:r>
    </w:p>
    <w:p w14:paraId="4D466B65" w14:textId="7D38DAB2" w:rsidR="00A34952" w:rsidRPr="008B3194" w:rsidRDefault="00A34952" w:rsidP="00EE64D8">
      <w:pPr>
        <w:pStyle w:val="PargrafodaLista"/>
        <w:numPr>
          <w:ilvl w:val="1"/>
          <w:numId w:val="15"/>
        </w:numPr>
        <w:ind w:left="0" w:firstLine="0"/>
        <w:contextualSpacing/>
        <w:rPr>
          <w:rFonts w:ascii="Times New Roman" w:eastAsia="Arial" w:hAnsi="Times New Roman"/>
          <w:color w:val="000000" w:themeColor="text1"/>
          <w:sz w:val="24"/>
          <w:szCs w:val="24"/>
        </w:rPr>
      </w:pPr>
      <w:r w:rsidRPr="003D595E">
        <w:rPr>
          <w:rFonts w:ascii="Times New Roman" w:eastAsia="Arial" w:hAnsi="Times New Roman"/>
          <w:color w:val="000000" w:themeColor="text1"/>
          <w:sz w:val="24"/>
          <w:szCs w:val="24"/>
        </w:rPr>
        <w:t xml:space="preserve">O fornecimento do objeto será </w:t>
      </w:r>
      <w:r w:rsidR="005E1CF1" w:rsidRPr="008B3194">
        <w:rPr>
          <w:rFonts w:ascii="Times New Roman" w:eastAsia="Arial" w:hAnsi="Times New Roman"/>
          <w:color w:val="000000" w:themeColor="text1"/>
          <w:sz w:val="24"/>
          <w:szCs w:val="24"/>
        </w:rPr>
        <w:t>integral.</w:t>
      </w:r>
    </w:p>
    <w:p w14:paraId="2192E3B3" w14:textId="77777777" w:rsidR="00A34952" w:rsidRPr="003D595E" w:rsidRDefault="00A34952" w:rsidP="003D595E">
      <w:pPr>
        <w:spacing w:before="120" w:after="120" w:line="360" w:lineRule="auto"/>
        <w:jc w:val="both"/>
        <w:rPr>
          <w:rFonts w:eastAsia="Arial"/>
          <w:b/>
          <w:bCs/>
          <w:color w:val="000000" w:themeColor="text1"/>
          <w:sz w:val="24"/>
          <w:szCs w:val="24"/>
        </w:rPr>
      </w:pPr>
      <w:r w:rsidRPr="003D595E">
        <w:rPr>
          <w:rFonts w:eastAsia="Arial"/>
          <w:b/>
          <w:bCs/>
          <w:color w:val="000000" w:themeColor="text1"/>
          <w:sz w:val="24"/>
          <w:szCs w:val="24"/>
        </w:rPr>
        <w:t>Exigências de habilitação</w:t>
      </w:r>
    </w:p>
    <w:p w14:paraId="1B3613FC" w14:textId="26D62CE4" w:rsidR="00A34952" w:rsidRPr="003D595E" w:rsidRDefault="00A34952" w:rsidP="00EE64D8">
      <w:pPr>
        <w:pStyle w:val="PargrafodaLista"/>
        <w:numPr>
          <w:ilvl w:val="1"/>
          <w:numId w:val="15"/>
        </w:numPr>
        <w:ind w:left="0" w:firstLine="0"/>
        <w:contextualSpacing/>
        <w:rPr>
          <w:rFonts w:ascii="Times New Roman" w:eastAsia="Arial" w:hAnsi="Times New Roman"/>
          <w:color w:val="000000" w:themeColor="text1"/>
          <w:sz w:val="24"/>
          <w:szCs w:val="24"/>
        </w:rPr>
      </w:pPr>
      <w:r w:rsidRPr="003D595E">
        <w:rPr>
          <w:rFonts w:ascii="Times New Roman" w:eastAsia="Arial" w:hAnsi="Times New Roman"/>
          <w:color w:val="000000" w:themeColor="text1"/>
          <w:sz w:val="24"/>
          <w:szCs w:val="24"/>
        </w:rPr>
        <w:t xml:space="preserve">Para fins de habilitação, deverá </w:t>
      </w:r>
      <w:r w:rsidR="008B3194" w:rsidRPr="003D595E">
        <w:rPr>
          <w:rFonts w:ascii="Times New Roman" w:eastAsia="Arial" w:hAnsi="Times New Roman"/>
          <w:color w:val="000000" w:themeColor="text1"/>
          <w:sz w:val="24"/>
          <w:szCs w:val="24"/>
        </w:rPr>
        <w:t xml:space="preserve">a empresa </w:t>
      </w:r>
      <w:r w:rsidRPr="003D595E">
        <w:rPr>
          <w:rFonts w:ascii="Times New Roman" w:eastAsia="Arial" w:hAnsi="Times New Roman"/>
          <w:color w:val="000000" w:themeColor="text1"/>
          <w:sz w:val="24"/>
          <w:szCs w:val="24"/>
        </w:rPr>
        <w:t>comprovar os seguintes requisitos:</w:t>
      </w:r>
    </w:p>
    <w:p w14:paraId="4BFFA896" w14:textId="77777777" w:rsidR="00A34952" w:rsidRPr="003D595E" w:rsidRDefault="00A34952" w:rsidP="003D595E">
      <w:pPr>
        <w:spacing w:before="120" w:after="120" w:line="360" w:lineRule="auto"/>
        <w:jc w:val="both"/>
        <w:rPr>
          <w:rFonts w:eastAsia="Arial"/>
          <w:b/>
          <w:bCs/>
          <w:color w:val="000000" w:themeColor="text1"/>
          <w:sz w:val="24"/>
          <w:szCs w:val="24"/>
        </w:rPr>
      </w:pPr>
      <w:r w:rsidRPr="003D595E">
        <w:rPr>
          <w:rFonts w:eastAsia="Arial"/>
          <w:b/>
          <w:bCs/>
          <w:color w:val="000000" w:themeColor="text1"/>
          <w:sz w:val="24"/>
          <w:szCs w:val="24"/>
        </w:rPr>
        <w:t>Habilitação jurídica</w:t>
      </w:r>
    </w:p>
    <w:p w14:paraId="7A15846F" w14:textId="132E9092"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1D55BE">
        <w:rPr>
          <w:rFonts w:ascii="Times New Roman" w:eastAsia="Arial" w:hAnsi="Times New Roman"/>
          <w:b/>
          <w:bCs/>
          <w:color w:val="000000" w:themeColor="text1"/>
          <w:sz w:val="24"/>
          <w:szCs w:val="24"/>
          <w:shd w:val="clear" w:color="auto" w:fill="FFFFFF"/>
        </w:rPr>
        <w:t>Empresário individual</w:t>
      </w:r>
      <w:r w:rsidRPr="008B3194">
        <w:rPr>
          <w:rFonts w:ascii="Times New Roman" w:eastAsia="Arial" w:hAnsi="Times New Roman"/>
          <w:color w:val="000000" w:themeColor="text1"/>
          <w:sz w:val="24"/>
          <w:szCs w:val="24"/>
          <w:shd w:val="clear" w:color="auto" w:fill="FFFFFF"/>
        </w:rPr>
        <w:t>: inscrição no Registro Público de Empresas Mercantis, a cargo da Junta Comercial da respectiva sede;</w:t>
      </w:r>
    </w:p>
    <w:p w14:paraId="268687EB" w14:textId="7C6CF538" w:rsidR="00A34952" w:rsidRPr="005A6DE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5A6DE4">
        <w:rPr>
          <w:rFonts w:ascii="Times New Roman" w:eastAsia="Arial" w:hAnsi="Times New Roman"/>
          <w:b/>
          <w:bCs/>
          <w:color w:val="000000" w:themeColor="text1"/>
          <w:sz w:val="24"/>
          <w:szCs w:val="24"/>
          <w:shd w:val="clear" w:color="auto" w:fill="FFFFFF"/>
        </w:rPr>
        <w:t>Microempreendedor Individual - MEI:</w:t>
      </w:r>
      <w:r w:rsidRPr="005A6DE4">
        <w:rPr>
          <w:rFonts w:ascii="Times New Roman" w:eastAsia="Arial" w:hAnsi="Times New Roman"/>
          <w:color w:val="000000" w:themeColor="text1"/>
          <w:sz w:val="24"/>
          <w:szCs w:val="24"/>
          <w:shd w:val="clear" w:color="auto" w:fill="FFFFFF"/>
        </w:rPr>
        <w:t xml:space="preserve"> Certificado da Condição de Microempreendedor Individual - CCMEI, cuja aceitação ficará condicionada à verificação da autenticidade no sítio </w:t>
      </w:r>
      <w:hyperlink r:id="rId12">
        <w:r w:rsidRPr="005A6DE4">
          <w:rPr>
            <w:rFonts w:ascii="Times New Roman" w:eastAsia="Arial" w:hAnsi="Times New Roman"/>
            <w:color w:val="000000" w:themeColor="text1"/>
            <w:sz w:val="24"/>
            <w:szCs w:val="24"/>
            <w:shd w:val="clear" w:color="auto" w:fill="FFFFFF"/>
          </w:rPr>
          <w:t>https://www.gov.br/empresas-e-negocios/pt-br/empreendedor</w:t>
        </w:r>
      </w:hyperlink>
      <w:r w:rsidRPr="005A6DE4">
        <w:rPr>
          <w:rFonts w:ascii="Times New Roman" w:eastAsia="Arial" w:hAnsi="Times New Roman"/>
          <w:color w:val="000000" w:themeColor="text1"/>
          <w:sz w:val="24"/>
          <w:szCs w:val="24"/>
          <w:shd w:val="clear" w:color="auto" w:fill="FFFFFF"/>
        </w:rPr>
        <w:t>;</w:t>
      </w:r>
    </w:p>
    <w:p w14:paraId="6FC46102" w14:textId="6E97FD5D"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b/>
          <w:bCs/>
          <w:color w:val="000000" w:themeColor="text1"/>
          <w:sz w:val="24"/>
          <w:szCs w:val="24"/>
          <w:shd w:val="clear" w:color="auto" w:fill="FFFFFF"/>
        </w:rPr>
        <w:t>Sociedade empresária, sociedade limitada unipessoal – SLU ou sociedade identificada como empresa individual de responsabilidade limitada - EIRELI:</w:t>
      </w:r>
      <w:r w:rsidRPr="008B3194">
        <w:rPr>
          <w:rFonts w:ascii="Times New Roman" w:eastAsia="Arial" w:hAnsi="Times New Roman"/>
          <w:color w:val="000000" w:themeColor="text1"/>
          <w:sz w:val="24"/>
          <w:szCs w:val="24"/>
          <w:shd w:val="clear" w:color="auto" w:fill="FFFFFF"/>
        </w:rPr>
        <w:t xml:space="preserve"> inscrição do ato constitutivo, estatuto ou contrato social no Registro Público de Empresas Mercantis, a cargo da Junta Comercial da respectiva sede, acompanhada de documento comprobatório de seus administradores;</w:t>
      </w:r>
    </w:p>
    <w:p w14:paraId="5BCA78FF" w14:textId="30C26D90"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b/>
          <w:bCs/>
          <w:color w:val="000000" w:themeColor="text1"/>
          <w:sz w:val="24"/>
          <w:szCs w:val="24"/>
          <w:shd w:val="clear" w:color="auto" w:fill="FFFFFF"/>
        </w:rPr>
        <w:t>Sociedade empresária estrangeira</w:t>
      </w:r>
      <w:r w:rsidRPr="008B3194">
        <w:rPr>
          <w:rFonts w:ascii="Times New Roman" w:eastAsia="Arial" w:hAnsi="Times New Roman"/>
          <w:color w:val="000000" w:themeColor="text1"/>
          <w:sz w:val="24"/>
          <w:szCs w:val="24"/>
          <w:shd w:val="clear" w:color="auto" w:fill="FFFFFF"/>
        </w:rPr>
        <w:t xml:space="preserve">: portaria de autorização de funcionamento no Brasil, publicada no Diário Oficial da União e arquivada na Junta Comercial da unidade </w:t>
      </w:r>
      <w:r w:rsidRPr="008B3194">
        <w:rPr>
          <w:rFonts w:ascii="Times New Roman" w:eastAsia="Arial" w:hAnsi="Times New Roman"/>
          <w:color w:val="000000" w:themeColor="text1"/>
          <w:sz w:val="24"/>
          <w:szCs w:val="24"/>
          <w:shd w:val="clear" w:color="auto" w:fill="FFFFFF"/>
        </w:rPr>
        <w:lastRenderedPageBreak/>
        <w:t>federativa onde se localizar a filial, agência, sucursal ou estabelecimento, a qual será considerada como sua sede</w:t>
      </w:r>
      <w:r w:rsidR="00E1131E" w:rsidRPr="008B3194">
        <w:rPr>
          <w:rFonts w:ascii="Times New Roman" w:eastAsia="Arial" w:hAnsi="Times New Roman"/>
          <w:color w:val="000000" w:themeColor="text1"/>
          <w:sz w:val="24"/>
          <w:szCs w:val="24"/>
          <w:shd w:val="clear" w:color="auto" w:fill="FFFFFF"/>
        </w:rPr>
        <w:t>, conforme Instrução Normativa DREI/ME n.º 77, de 18 de março de 2020.</w:t>
      </w:r>
    </w:p>
    <w:p w14:paraId="0190B55E" w14:textId="48E5BE4D"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b/>
          <w:bCs/>
          <w:color w:val="000000" w:themeColor="text1"/>
          <w:sz w:val="24"/>
          <w:szCs w:val="24"/>
          <w:shd w:val="clear" w:color="auto" w:fill="FFFFFF"/>
        </w:rPr>
        <w:t xml:space="preserve">Sociedade simples: </w:t>
      </w:r>
      <w:r w:rsidRPr="008B3194">
        <w:rPr>
          <w:rFonts w:ascii="Times New Roman" w:eastAsia="Arial" w:hAnsi="Times New Roman"/>
          <w:color w:val="000000" w:themeColor="text1"/>
          <w:sz w:val="24"/>
          <w:szCs w:val="24"/>
          <w:shd w:val="clear" w:color="auto" w:fill="FFFFFF"/>
        </w:rPr>
        <w:t>inscrição do ato constitutivo no Registro Civil de Pessoas Jurídicas do local de sua sede, acompanhada de documento comprobatório de seus administradores;</w:t>
      </w:r>
    </w:p>
    <w:p w14:paraId="278A8BC0" w14:textId="57DFC20F"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b/>
          <w:bCs/>
          <w:color w:val="000000" w:themeColor="text1"/>
          <w:sz w:val="24"/>
          <w:szCs w:val="24"/>
          <w:shd w:val="clear" w:color="auto" w:fill="FFFFFF"/>
        </w:rPr>
        <w:t>Filial, sucursal ou agência de sociedade simples ou empresária</w:t>
      </w:r>
      <w:r w:rsidRPr="008B3194">
        <w:rPr>
          <w:rFonts w:ascii="Times New Roman" w:eastAsia="Arial" w:hAnsi="Times New Roman"/>
          <w:color w:val="000000" w:themeColor="text1"/>
          <w:sz w:val="24"/>
          <w:szCs w:val="24"/>
          <w:shd w:val="clear" w:color="auto" w:fill="FFFFFF"/>
        </w:rPr>
        <w:t xml:space="preserve">: inscrição do ato constitutivo da filial, sucursal ou agência da sociedade simples ou empresária, respectivamente, no Registro Civil das Pessoas Jurídicas ou no Registro Público de Empresas </w:t>
      </w:r>
      <w:bookmarkStart w:id="2" w:name="_Int_ySfCXwr4"/>
      <w:r w:rsidRPr="008B3194">
        <w:rPr>
          <w:rFonts w:ascii="Times New Roman" w:eastAsia="Arial" w:hAnsi="Times New Roman"/>
          <w:color w:val="000000" w:themeColor="text1"/>
          <w:sz w:val="24"/>
          <w:szCs w:val="24"/>
          <w:shd w:val="clear" w:color="auto" w:fill="FFFFFF"/>
        </w:rPr>
        <w:t>Mercantis onde</w:t>
      </w:r>
      <w:bookmarkEnd w:id="2"/>
      <w:r w:rsidRPr="008B3194">
        <w:rPr>
          <w:rFonts w:ascii="Times New Roman" w:eastAsia="Arial" w:hAnsi="Times New Roman"/>
          <w:color w:val="000000" w:themeColor="text1"/>
          <w:sz w:val="24"/>
          <w:szCs w:val="24"/>
          <w:shd w:val="clear" w:color="auto" w:fill="FFFFFF"/>
        </w:rPr>
        <w:t xml:space="preserve"> opera, com averbação no Registro onde tem sede a matriz</w:t>
      </w:r>
      <w:r w:rsidR="008B3194">
        <w:rPr>
          <w:rFonts w:ascii="Times New Roman" w:eastAsia="Arial" w:hAnsi="Times New Roman"/>
          <w:color w:val="000000" w:themeColor="text1"/>
          <w:sz w:val="24"/>
          <w:szCs w:val="24"/>
          <w:shd w:val="clear" w:color="auto" w:fill="FFFFFF"/>
        </w:rPr>
        <w:t>;</w:t>
      </w:r>
    </w:p>
    <w:p w14:paraId="088EE612" w14:textId="047B2034"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b/>
          <w:bCs/>
          <w:color w:val="000000" w:themeColor="text1"/>
          <w:sz w:val="24"/>
          <w:szCs w:val="24"/>
          <w:shd w:val="clear" w:color="auto" w:fill="FFFFFF"/>
        </w:rPr>
        <w:t>Sociedade cooperativa</w:t>
      </w:r>
      <w:r w:rsidRPr="008B3194">
        <w:rPr>
          <w:rFonts w:ascii="Times New Roman" w:eastAsia="Arial" w:hAnsi="Times New Roman"/>
          <w:color w:val="000000" w:themeColor="text1"/>
          <w:sz w:val="24"/>
          <w:szCs w:val="24"/>
          <w:shd w:val="clear" w:color="auto" w:fill="FFFFFF"/>
        </w:rPr>
        <w:t xml:space="preserve">: ata de fundação e estatuto social, com a ata da assembleia que o aprovou, devidamente arquivado na Junta Comercial ou inscrito no Registro Civil das Pessoas Jurídicas da respectiva sede, além do registro de que trata o </w:t>
      </w:r>
      <w:hyperlink r:id="rId13" w:anchor="art107">
        <w:r w:rsidRPr="008B3194">
          <w:rPr>
            <w:rFonts w:ascii="Times New Roman" w:eastAsia="Arial" w:hAnsi="Times New Roman"/>
            <w:color w:val="000000" w:themeColor="text1"/>
            <w:sz w:val="24"/>
            <w:szCs w:val="24"/>
            <w:shd w:val="clear" w:color="auto" w:fill="FFFFFF"/>
          </w:rPr>
          <w:t>art. 107 da Lei nº 5.764, de 16 de dezembro 1971</w:t>
        </w:r>
      </w:hyperlink>
      <w:r w:rsidRPr="008B3194">
        <w:rPr>
          <w:rFonts w:ascii="Times New Roman" w:eastAsia="Arial" w:hAnsi="Times New Roman"/>
          <w:color w:val="000000" w:themeColor="text1"/>
          <w:sz w:val="24"/>
          <w:szCs w:val="24"/>
          <w:shd w:val="clear" w:color="auto" w:fill="FFFFFF"/>
        </w:rPr>
        <w:t>.</w:t>
      </w:r>
    </w:p>
    <w:p w14:paraId="6D1CFB21" w14:textId="725365F3"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Os documentos apresentados deverão estar acompanhados de todas as alterações ou da consolidação respectiva.</w:t>
      </w:r>
    </w:p>
    <w:p w14:paraId="0BDB22D8" w14:textId="77777777" w:rsidR="00A34952" w:rsidRPr="008B3194" w:rsidRDefault="00A34952" w:rsidP="008B3194">
      <w:pPr>
        <w:pStyle w:val="PargrafodaLista"/>
        <w:ind w:left="0" w:firstLine="0"/>
        <w:rPr>
          <w:rFonts w:ascii="Times New Roman" w:eastAsia="Arial" w:hAnsi="Times New Roman"/>
          <w:b/>
          <w:bCs/>
          <w:color w:val="000000" w:themeColor="text1"/>
          <w:sz w:val="24"/>
          <w:szCs w:val="24"/>
          <w:shd w:val="clear" w:color="auto" w:fill="FFFFFF"/>
        </w:rPr>
      </w:pPr>
      <w:r w:rsidRPr="008B3194">
        <w:rPr>
          <w:rFonts w:ascii="Times New Roman" w:eastAsia="Arial" w:hAnsi="Times New Roman"/>
          <w:b/>
          <w:bCs/>
          <w:color w:val="000000" w:themeColor="text1"/>
          <w:sz w:val="24"/>
          <w:szCs w:val="24"/>
          <w:shd w:val="clear" w:color="auto" w:fill="FFFFFF"/>
        </w:rPr>
        <w:t>Habilitação fiscal, social e trabalhista</w:t>
      </w:r>
    </w:p>
    <w:p w14:paraId="70D463B3" w14:textId="1A240152"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Prova de inscrição no Cadastro Nacional de Pessoas Jurídicas ou no Cadastro de Pessoas Físicas, conforme o caso;</w:t>
      </w:r>
    </w:p>
    <w:p w14:paraId="1F01C2D0" w14:textId="44E18123"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219B77E9" w14:textId="5451100C"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Prova de regularidade com o Fundo de Garantia do Tempo de Serviço (FGTS);</w:t>
      </w:r>
    </w:p>
    <w:p w14:paraId="2C15B650" w14:textId="1A7BBA68" w:rsidR="008B3194" w:rsidRDefault="008B3194"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Prova de inexistência de débitos inadimplidos perante a Justiça do Trabalho, mediante a apresentação de certidão negativa ou positiva com efeito de negativa, nos termos do Título VII-A da Consolidação das Leis do Trabalho, aprovada pelo Decreto</w:t>
      </w:r>
      <w:r w:rsidR="001D55BE">
        <w:rPr>
          <w:rFonts w:ascii="Times New Roman" w:eastAsia="Arial" w:hAnsi="Times New Roman"/>
          <w:color w:val="000000" w:themeColor="text1"/>
          <w:sz w:val="24"/>
          <w:szCs w:val="24"/>
          <w:shd w:val="clear" w:color="auto" w:fill="FFFFFF"/>
        </w:rPr>
        <w:t xml:space="preserve"> </w:t>
      </w:r>
      <w:r w:rsidRPr="008B3194">
        <w:rPr>
          <w:rFonts w:ascii="Times New Roman" w:eastAsia="Arial" w:hAnsi="Times New Roman"/>
          <w:color w:val="000000" w:themeColor="text1"/>
          <w:sz w:val="24"/>
          <w:szCs w:val="24"/>
          <w:shd w:val="clear" w:color="auto" w:fill="FFFFFF"/>
        </w:rPr>
        <w:t>Lei nº 5.452, de 1º de maio de 1943;</w:t>
      </w:r>
    </w:p>
    <w:p w14:paraId="035242AF" w14:textId="57FFDD39"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lastRenderedPageBreak/>
        <w:t xml:space="preserve">Prova de inscrição no cadastro de contribuintes Estadual/Distrital ao domicílio ou sede do fornecedor, pertinente ao seu ramo de atividade e compatível com o objeto contratual; </w:t>
      </w:r>
    </w:p>
    <w:p w14:paraId="2AD219A9" w14:textId="0DD6BC76"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 xml:space="preserve">Prova de regularidade com a Fazenda Estadual/Distrital </w:t>
      </w:r>
      <w:r w:rsidR="00083388" w:rsidRPr="008B3194">
        <w:rPr>
          <w:rFonts w:ascii="Times New Roman" w:eastAsia="Arial" w:hAnsi="Times New Roman"/>
          <w:color w:val="000000" w:themeColor="text1"/>
          <w:sz w:val="24"/>
          <w:szCs w:val="24"/>
          <w:shd w:val="clear" w:color="auto" w:fill="FFFFFF"/>
        </w:rPr>
        <w:t>e</w:t>
      </w:r>
      <w:r w:rsidRPr="008B3194">
        <w:rPr>
          <w:rFonts w:ascii="Times New Roman" w:eastAsia="Arial" w:hAnsi="Times New Roman"/>
          <w:color w:val="000000" w:themeColor="text1"/>
          <w:sz w:val="24"/>
          <w:szCs w:val="24"/>
          <w:shd w:val="clear" w:color="auto" w:fill="FFFFFF"/>
        </w:rPr>
        <w:t xml:space="preserve"> do domicílio ou sede do fornecedor, relativa à atividade em cujo exercício contrata ou concorre;</w:t>
      </w:r>
    </w:p>
    <w:p w14:paraId="592F3CD6" w14:textId="20A5EA5F"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Caso o fornecedor seja considerado isento dos tributos Estadual/Distrital relacionados ao objeto</w:t>
      </w:r>
      <w:r w:rsidR="008B3194">
        <w:rPr>
          <w:rFonts w:ascii="Times New Roman" w:eastAsia="Arial" w:hAnsi="Times New Roman"/>
          <w:color w:val="000000" w:themeColor="text1"/>
          <w:sz w:val="24"/>
          <w:szCs w:val="24"/>
          <w:shd w:val="clear" w:color="auto" w:fill="FFFFFF"/>
        </w:rPr>
        <w:t xml:space="preserve">, </w:t>
      </w:r>
      <w:r w:rsidRPr="008B3194">
        <w:rPr>
          <w:rFonts w:ascii="Times New Roman" w:eastAsia="Arial" w:hAnsi="Times New Roman"/>
          <w:color w:val="000000" w:themeColor="text1"/>
          <w:sz w:val="24"/>
          <w:szCs w:val="24"/>
          <w:shd w:val="clear" w:color="auto" w:fill="FFFFFF"/>
        </w:rPr>
        <w:t>deverá comprovar tal condição mediante a apresentação de declaração da Fazenda respectiva do seu domicílio ou sede, ou outra equivalente, na forma da lei.</w:t>
      </w:r>
    </w:p>
    <w:p w14:paraId="58ADBAEB" w14:textId="26F8CE2A" w:rsidR="00A34952" w:rsidRPr="008B3194" w:rsidRDefault="00A34952"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8B3194">
        <w:rPr>
          <w:rFonts w:ascii="Times New Roman" w:eastAsia="Arial" w:hAnsi="Times New Roman"/>
          <w:color w:val="000000" w:themeColor="text1"/>
          <w:sz w:val="24"/>
          <w:szCs w:val="24"/>
          <w:shd w:val="clear" w:color="auto" w:fill="FFFFFF"/>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1AC310E2" w14:textId="77777777" w:rsidR="00A34952" w:rsidRPr="008F5091" w:rsidRDefault="00A34952" w:rsidP="008F5091">
      <w:pPr>
        <w:pStyle w:val="PargrafodaLista"/>
        <w:ind w:left="0" w:firstLine="0"/>
        <w:rPr>
          <w:rFonts w:ascii="Times New Roman" w:eastAsia="Arial" w:hAnsi="Times New Roman"/>
          <w:b/>
          <w:bCs/>
          <w:color w:val="000000" w:themeColor="text1"/>
          <w:sz w:val="24"/>
          <w:szCs w:val="24"/>
          <w:shd w:val="clear" w:color="auto" w:fill="FFFFFF"/>
        </w:rPr>
      </w:pPr>
      <w:r w:rsidRPr="008F5091">
        <w:rPr>
          <w:rFonts w:ascii="Times New Roman" w:eastAsia="Arial" w:hAnsi="Times New Roman"/>
          <w:b/>
          <w:bCs/>
          <w:color w:val="000000" w:themeColor="text1"/>
          <w:sz w:val="24"/>
          <w:szCs w:val="24"/>
          <w:shd w:val="clear" w:color="auto" w:fill="FFFFFF"/>
        </w:rPr>
        <w:t>Qualificação Técnica</w:t>
      </w:r>
    </w:p>
    <w:p w14:paraId="56E30EB0" w14:textId="755EC860" w:rsidR="00C5489A" w:rsidRPr="001D55BE" w:rsidRDefault="00C5489A"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1D55BE">
        <w:rPr>
          <w:rFonts w:ascii="Times New Roman" w:eastAsia="Arial" w:hAnsi="Times New Roman"/>
          <w:color w:val="000000" w:themeColor="text1"/>
          <w:sz w:val="24"/>
          <w:szCs w:val="24"/>
          <w:shd w:val="clear" w:color="auto" w:fill="FFFFFF"/>
        </w:rPr>
        <w:t>Declaração de que a empresa tomou conhecimento de todas as informações e das condições locais para o cumprimento das obrigações objeto;</w:t>
      </w:r>
    </w:p>
    <w:p w14:paraId="1837030D" w14:textId="5039FE0A" w:rsidR="00C5489A" w:rsidRPr="001D55BE" w:rsidRDefault="00C5489A"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1D55BE">
        <w:rPr>
          <w:rFonts w:ascii="Times New Roman" w:eastAsia="Arial" w:hAnsi="Times New Roman"/>
          <w:color w:val="000000" w:themeColor="text1"/>
          <w:sz w:val="24"/>
          <w:szCs w:val="24"/>
          <w:shd w:val="clear" w:color="auto" w:fill="FFFFFF"/>
        </w:rPr>
        <w:t>A declaração acima poderá ser substituída por declaração formal assinada pelo responsável técnico do licitante acerca do conhecimento pleno das condições e peculiaridades da contratação.</w:t>
      </w:r>
    </w:p>
    <w:p w14:paraId="7C0281B6" w14:textId="5BD3A684" w:rsidR="00C5489A" w:rsidRPr="001D55BE" w:rsidRDefault="00C5489A" w:rsidP="00EE64D8">
      <w:pPr>
        <w:pStyle w:val="PargrafodaLista"/>
        <w:numPr>
          <w:ilvl w:val="1"/>
          <w:numId w:val="15"/>
        </w:numPr>
        <w:ind w:left="0" w:firstLine="0"/>
        <w:rPr>
          <w:rFonts w:ascii="Times New Roman" w:eastAsia="Arial" w:hAnsi="Times New Roman"/>
          <w:color w:val="000000" w:themeColor="text1"/>
          <w:sz w:val="24"/>
          <w:szCs w:val="24"/>
          <w:shd w:val="clear" w:color="auto" w:fill="FFFFFF"/>
        </w:rPr>
      </w:pPr>
      <w:r w:rsidRPr="001D55BE">
        <w:rPr>
          <w:rFonts w:ascii="Times New Roman" w:eastAsia="Arial" w:hAnsi="Times New Roman"/>
          <w:color w:val="000000" w:themeColor="text1"/>
          <w:sz w:val="24"/>
          <w:szCs w:val="24"/>
          <w:shd w:val="clear" w:color="auto" w:fill="FFFFFF"/>
        </w:rPr>
        <w:t>Sociedades empresárias estrangeiras atenderão à exigência por meio da apresentação, no momento d</w:t>
      </w:r>
      <w:r w:rsidR="00B175EE">
        <w:rPr>
          <w:rFonts w:ascii="Times New Roman" w:eastAsia="Arial" w:hAnsi="Times New Roman"/>
          <w:color w:val="000000" w:themeColor="text1"/>
          <w:sz w:val="24"/>
          <w:szCs w:val="24"/>
          <w:shd w:val="clear" w:color="auto" w:fill="FFFFFF"/>
        </w:rPr>
        <w:t>a contratação</w:t>
      </w:r>
      <w:r w:rsidRPr="001D55BE">
        <w:rPr>
          <w:rFonts w:ascii="Times New Roman" w:eastAsia="Arial" w:hAnsi="Times New Roman"/>
          <w:color w:val="000000" w:themeColor="text1"/>
          <w:sz w:val="24"/>
          <w:szCs w:val="24"/>
          <w:shd w:val="clear" w:color="auto" w:fill="FFFFFF"/>
        </w:rPr>
        <w:t>, da solicitação de registro perante a entidade profissional competente no Brasil.</w:t>
      </w:r>
    </w:p>
    <w:p w14:paraId="1A2C47B0" w14:textId="62F29AFF" w:rsidR="001D55BE" w:rsidRPr="008F5091" w:rsidRDefault="00C5489A" w:rsidP="008F5091">
      <w:pPr>
        <w:pStyle w:val="PargrafodaLista"/>
        <w:ind w:left="567" w:firstLine="0"/>
        <w:rPr>
          <w:rFonts w:ascii="Times New Roman" w:eastAsia="Arial" w:hAnsi="Times New Roman"/>
          <w:b/>
          <w:bCs/>
          <w:color w:val="000000" w:themeColor="text1"/>
          <w:sz w:val="24"/>
          <w:szCs w:val="24"/>
          <w:shd w:val="clear" w:color="auto" w:fill="FFFFFF"/>
        </w:rPr>
      </w:pPr>
      <w:r w:rsidRPr="008F5091">
        <w:rPr>
          <w:rFonts w:ascii="Times New Roman" w:eastAsia="Arial" w:hAnsi="Times New Roman"/>
          <w:b/>
          <w:bCs/>
          <w:color w:val="000000" w:themeColor="text1"/>
          <w:sz w:val="24"/>
          <w:szCs w:val="24"/>
          <w:shd w:val="clear" w:color="auto" w:fill="FFFFFF"/>
        </w:rPr>
        <w:t>Para fins de comprovação técnica:</w:t>
      </w:r>
    </w:p>
    <w:p w14:paraId="0B11AF1B" w14:textId="3D433BBE" w:rsidR="00A34952" w:rsidRPr="008F5091" w:rsidRDefault="00C5489A" w:rsidP="008F5091">
      <w:pPr>
        <w:pStyle w:val="PargrafodaLista"/>
        <w:numPr>
          <w:ilvl w:val="2"/>
          <w:numId w:val="15"/>
        </w:numPr>
        <w:ind w:left="567" w:firstLine="0"/>
        <w:rPr>
          <w:rFonts w:ascii="Times New Roman" w:eastAsia="MS Mincho" w:hAnsi="Times New Roman"/>
          <w:color w:val="000000" w:themeColor="text1"/>
          <w:sz w:val="24"/>
          <w:szCs w:val="24"/>
        </w:rPr>
      </w:pPr>
      <w:r w:rsidRPr="008F5091">
        <w:rPr>
          <w:rFonts w:ascii="Times New Roman" w:eastAsia="Arial" w:hAnsi="Times New Roman"/>
          <w:color w:val="000000" w:themeColor="text1"/>
          <w:sz w:val="24"/>
          <w:szCs w:val="24"/>
        </w:rPr>
        <w:t xml:space="preserve">Comprovação de aptidão equivalente ou superior com o objeto desta contratação, por meio da apresentação de certidões ou atestados, por pessoas jurídicas de direito público ou privado, ou regularmente emitido(s) </w:t>
      </w:r>
      <w:r w:rsidR="001D55BE" w:rsidRPr="008F5091">
        <w:rPr>
          <w:rFonts w:ascii="Times New Roman" w:eastAsia="Arial" w:hAnsi="Times New Roman"/>
          <w:color w:val="000000" w:themeColor="text1"/>
          <w:sz w:val="24"/>
          <w:szCs w:val="24"/>
        </w:rPr>
        <w:t>pelos órgãos competentes de controle e fiscalização de qualidade industrial</w:t>
      </w:r>
      <w:r w:rsidR="006D4CD3" w:rsidRPr="008F5091">
        <w:rPr>
          <w:rFonts w:ascii="Times New Roman" w:eastAsia="Arial" w:hAnsi="Times New Roman"/>
          <w:color w:val="000000" w:themeColor="text1"/>
          <w:sz w:val="24"/>
          <w:szCs w:val="24"/>
        </w:rPr>
        <w:t xml:space="preserve">. </w:t>
      </w:r>
    </w:p>
    <w:p w14:paraId="06C6ED77" w14:textId="527574BE" w:rsidR="00BD08EF" w:rsidRPr="008F5091" w:rsidRDefault="00BD08EF" w:rsidP="008F5091">
      <w:pPr>
        <w:pStyle w:val="PargrafodaLista"/>
        <w:numPr>
          <w:ilvl w:val="1"/>
          <w:numId w:val="15"/>
        </w:numPr>
        <w:ind w:left="0" w:firstLine="0"/>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 xml:space="preserve">A </w:t>
      </w:r>
      <w:r w:rsidRPr="00BD08EF">
        <w:rPr>
          <w:rFonts w:ascii="Times New Roman" w:eastAsia="Arial" w:hAnsi="Times New Roman"/>
          <w:color w:val="000000" w:themeColor="text1"/>
          <w:sz w:val="24"/>
          <w:szCs w:val="24"/>
        </w:rPr>
        <w:t>empresa selecionada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6A4203E1" w14:textId="04DF54DA" w:rsidR="00A34952" w:rsidRPr="00BD08EF" w:rsidRDefault="00A34952" w:rsidP="00EE64D8">
      <w:pPr>
        <w:pStyle w:val="PargrafodaLista"/>
        <w:numPr>
          <w:ilvl w:val="1"/>
          <w:numId w:val="15"/>
        </w:numPr>
        <w:ind w:left="0" w:firstLine="0"/>
        <w:rPr>
          <w:rFonts w:ascii="Times New Roman" w:eastAsia="Arial" w:hAnsi="Times New Roman"/>
          <w:color w:val="000000" w:themeColor="text1"/>
          <w:sz w:val="24"/>
          <w:szCs w:val="24"/>
        </w:rPr>
      </w:pPr>
      <w:r w:rsidRPr="00BD08EF">
        <w:rPr>
          <w:rFonts w:ascii="Times New Roman" w:eastAsia="Arial" w:hAnsi="Times New Roman"/>
          <w:color w:val="000000" w:themeColor="text1"/>
          <w:sz w:val="24"/>
          <w:szCs w:val="24"/>
        </w:rPr>
        <w:t>Caso admitida a participação de cooperativas, será exigida a seguinte documentação complementar:</w:t>
      </w:r>
    </w:p>
    <w:p w14:paraId="019BC8E0" w14:textId="5F556CCC" w:rsidR="00A34952" w:rsidRPr="00144B20" w:rsidRDefault="00A34952" w:rsidP="00EE64D8">
      <w:pPr>
        <w:pStyle w:val="PargrafodaLista"/>
        <w:numPr>
          <w:ilvl w:val="2"/>
          <w:numId w:val="15"/>
        </w:numPr>
        <w:ind w:left="426" w:firstLine="0"/>
        <w:rPr>
          <w:rFonts w:ascii="Times New Roman" w:eastAsia="MS Mincho" w:hAnsi="Times New Roman"/>
          <w:color w:val="000000" w:themeColor="text1"/>
          <w:sz w:val="24"/>
          <w:szCs w:val="24"/>
        </w:rPr>
      </w:pPr>
      <w:r w:rsidRPr="00144B20">
        <w:rPr>
          <w:rFonts w:ascii="Times New Roman" w:eastAsia="MS Mincho" w:hAnsi="Times New Roman"/>
          <w:color w:val="000000" w:themeColor="text1"/>
          <w:sz w:val="24"/>
          <w:szCs w:val="24"/>
        </w:rPr>
        <w:lastRenderedPageBreak/>
        <w:t xml:space="preserve">A relação dos cooperados que atendem aos requisitos técnicos exigidos para a contratação e que executarão </w:t>
      </w:r>
      <w:r w:rsidR="00B175EE">
        <w:rPr>
          <w:rFonts w:ascii="Times New Roman" w:eastAsia="MS Mincho" w:hAnsi="Times New Roman"/>
          <w:color w:val="000000" w:themeColor="text1"/>
          <w:sz w:val="24"/>
          <w:szCs w:val="24"/>
        </w:rPr>
        <w:t>a contratação</w:t>
      </w:r>
      <w:r w:rsidRPr="00144B20">
        <w:rPr>
          <w:rFonts w:ascii="Times New Roman" w:eastAsia="MS Mincho" w:hAnsi="Times New Roman"/>
          <w:color w:val="000000" w:themeColor="text1"/>
          <w:sz w:val="24"/>
          <w:szCs w:val="24"/>
        </w:rPr>
        <w:t xml:space="preserve">, com as respectivas atas de inscrição e a comprovação de que estão domiciliados na localidade da sede da cooperativa, respeitado o disposto nos </w:t>
      </w:r>
      <w:hyperlink r:id="rId14" w:anchor="art4">
        <w:r w:rsidRPr="00144B20">
          <w:rPr>
            <w:rFonts w:ascii="Times New Roman" w:eastAsia="MS Mincho" w:hAnsi="Times New Roman"/>
            <w:color w:val="000000" w:themeColor="text1"/>
            <w:sz w:val="24"/>
            <w:szCs w:val="24"/>
            <w:u w:val="single"/>
          </w:rPr>
          <w:t>arts. 4º, inciso XI, 21, inciso I</w:t>
        </w:r>
      </w:hyperlink>
      <w:r w:rsidRPr="00144B20">
        <w:rPr>
          <w:rFonts w:ascii="Times New Roman" w:eastAsia="MS Mincho" w:hAnsi="Times New Roman"/>
          <w:color w:val="000000" w:themeColor="text1"/>
          <w:sz w:val="24"/>
          <w:szCs w:val="24"/>
        </w:rPr>
        <w:t xml:space="preserve"> e </w:t>
      </w:r>
      <w:hyperlink r:id="rId15" w:anchor="art42">
        <w:r w:rsidRPr="00144B20">
          <w:rPr>
            <w:rFonts w:ascii="Times New Roman" w:eastAsia="MS Mincho" w:hAnsi="Times New Roman"/>
            <w:color w:val="000000" w:themeColor="text1"/>
            <w:sz w:val="24"/>
            <w:szCs w:val="24"/>
            <w:u w:val="single"/>
          </w:rPr>
          <w:t>42, §§2º a 6º da Lei n. 5.764, de 1971</w:t>
        </w:r>
      </w:hyperlink>
      <w:r w:rsidRPr="00144B20">
        <w:rPr>
          <w:rFonts w:ascii="Times New Roman" w:eastAsia="MS Mincho" w:hAnsi="Times New Roman"/>
          <w:color w:val="000000" w:themeColor="text1"/>
          <w:sz w:val="24"/>
          <w:szCs w:val="24"/>
        </w:rPr>
        <w:t>;</w:t>
      </w:r>
    </w:p>
    <w:p w14:paraId="5075EFB3" w14:textId="05CE223F" w:rsidR="00A34952" w:rsidRPr="00144B20" w:rsidRDefault="00A34952" w:rsidP="00EE64D8">
      <w:pPr>
        <w:pStyle w:val="PargrafodaLista"/>
        <w:numPr>
          <w:ilvl w:val="2"/>
          <w:numId w:val="15"/>
        </w:numPr>
        <w:ind w:left="426" w:firstLine="0"/>
        <w:rPr>
          <w:rFonts w:ascii="Times New Roman" w:eastAsia="MS Mincho" w:hAnsi="Times New Roman"/>
          <w:color w:val="000000" w:themeColor="text1"/>
          <w:sz w:val="24"/>
          <w:szCs w:val="24"/>
        </w:rPr>
      </w:pPr>
      <w:r w:rsidRPr="00144B20">
        <w:rPr>
          <w:rFonts w:ascii="Times New Roman" w:eastAsia="MS Mincho" w:hAnsi="Times New Roman"/>
          <w:color w:val="000000" w:themeColor="text1"/>
          <w:sz w:val="24"/>
          <w:szCs w:val="24"/>
        </w:rPr>
        <w:t>A declaração de regularidade de situação do contribuinte individual – DRSCI, para cada um dos cooperados indicados;</w:t>
      </w:r>
    </w:p>
    <w:p w14:paraId="577973F4" w14:textId="246D07BA" w:rsidR="00A34952" w:rsidRPr="00144B20" w:rsidRDefault="00A34952" w:rsidP="00EE64D8">
      <w:pPr>
        <w:pStyle w:val="PargrafodaLista"/>
        <w:numPr>
          <w:ilvl w:val="2"/>
          <w:numId w:val="15"/>
        </w:numPr>
        <w:ind w:left="426" w:firstLine="0"/>
        <w:rPr>
          <w:rFonts w:ascii="Times New Roman" w:eastAsia="MS Mincho" w:hAnsi="Times New Roman"/>
          <w:color w:val="000000" w:themeColor="text1"/>
          <w:sz w:val="24"/>
          <w:szCs w:val="24"/>
        </w:rPr>
      </w:pPr>
      <w:r w:rsidRPr="00144B20">
        <w:rPr>
          <w:rFonts w:ascii="Times New Roman" w:eastAsia="MS Mincho" w:hAnsi="Times New Roman"/>
          <w:color w:val="000000" w:themeColor="text1"/>
          <w:sz w:val="24"/>
          <w:szCs w:val="24"/>
        </w:rPr>
        <w:t xml:space="preserve">A comprovação do capital social proporcional ao número de cooperados necessários à execução contratual; </w:t>
      </w:r>
    </w:p>
    <w:p w14:paraId="69623958" w14:textId="7DFE6B73" w:rsidR="00A34952" w:rsidRPr="00144B20" w:rsidRDefault="00A34952" w:rsidP="00EE64D8">
      <w:pPr>
        <w:pStyle w:val="PargrafodaLista"/>
        <w:numPr>
          <w:ilvl w:val="2"/>
          <w:numId w:val="15"/>
        </w:numPr>
        <w:ind w:left="426" w:firstLine="0"/>
        <w:rPr>
          <w:rFonts w:ascii="Times New Roman" w:eastAsia="MS Mincho" w:hAnsi="Times New Roman"/>
          <w:color w:val="000000" w:themeColor="text1"/>
          <w:sz w:val="24"/>
          <w:szCs w:val="24"/>
        </w:rPr>
      </w:pPr>
      <w:r w:rsidRPr="00144B20">
        <w:rPr>
          <w:rFonts w:ascii="Times New Roman" w:eastAsia="MS Mincho" w:hAnsi="Times New Roman"/>
          <w:color w:val="000000" w:themeColor="text1"/>
          <w:sz w:val="24"/>
          <w:szCs w:val="24"/>
        </w:rPr>
        <w:t xml:space="preserve">O registro previsto na </w:t>
      </w:r>
      <w:hyperlink r:id="rId16" w:anchor="art107">
        <w:r w:rsidRPr="00144B20">
          <w:rPr>
            <w:rFonts w:ascii="Times New Roman" w:eastAsia="MS Mincho" w:hAnsi="Times New Roman"/>
            <w:color w:val="000000" w:themeColor="text1"/>
            <w:sz w:val="24"/>
            <w:szCs w:val="24"/>
          </w:rPr>
          <w:t>Lei n. 5.764, de 1971, art. 107</w:t>
        </w:r>
      </w:hyperlink>
      <w:r w:rsidRPr="00144B20">
        <w:rPr>
          <w:rFonts w:ascii="Times New Roman" w:eastAsia="MS Mincho" w:hAnsi="Times New Roman"/>
          <w:color w:val="000000" w:themeColor="text1"/>
          <w:sz w:val="24"/>
          <w:szCs w:val="24"/>
        </w:rPr>
        <w:t>;</w:t>
      </w:r>
    </w:p>
    <w:p w14:paraId="783EDFC6" w14:textId="0667CB4B" w:rsidR="00A34952" w:rsidRPr="00144B20" w:rsidRDefault="00A34952" w:rsidP="00EE64D8">
      <w:pPr>
        <w:pStyle w:val="PargrafodaLista"/>
        <w:numPr>
          <w:ilvl w:val="2"/>
          <w:numId w:val="15"/>
        </w:numPr>
        <w:ind w:left="426" w:firstLine="0"/>
        <w:rPr>
          <w:rFonts w:ascii="Times New Roman" w:eastAsia="MS Mincho" w:hAnsi="Times New Roman"/>
          <w:color w:val="000000" w:themeColor="text1"/>
          <w:sz w:val="24"/>
          <w:szCs w:val="24"/>
        </w:rPr>
      </w:pPr>
      <w:r w:rsidRPr="00144B20">
        <w:rPr>
          <w:rFonts w:ascii="Times New Roman" w:eastAsia="MS Mincho" w:hAnsi="Times New Roman"/>
          <w:color w:val="000000" w:themeColor="text1"/>
          <w:sz w:val="24"/>
          <w:szCs w:val="24"/>
        </w:rPr>
        <w:t>A comprovação de integração das respectivas quotas-partes por parte dos cooperados que executarão</w:t>
      </w:r>
      <w:r w:rsidR="00B175EE">
        <w:rPr>
          <w:rFonts w:ascii="Times New Roman" w:eastAsia="MS Mincho" w:hAnsi="Times New Roman"/>
          <w:color w:val="000000" w:themeColor="text1"/>
          <w:sz w:val="24"/>
          <w:szCs w:val="24"/>
        </w:rPr>
        <w:t>;</w:t>
      </w:r>
      <w:r w:rsidRPr="00144B20">
        <w:rPr>
          <w:rFonts w:ascii="Times New Roman" w:eastAsia="MS Mincho" w:hAnsi="Times New Roman"/>
          <w:color w:val="000000" w:themeColor="text1"/>
          <w:sz w:val="24"/>
          <w:szCs w:val="24"/>
        </w:rPr>
        <w:t xml:space="preserve"> e</w:t>
      </w:r>
    </w:p>
    <w:p w14:paraId="1F1BA3F8" w14:textId="045846D9" w:rsidR="00A34952" w:rsidRPr="00144B20" w:rsidRDefault="00A34952" w:rsidP="00EE64D8">
      <w:pPr>
        <w:pStyle w:val="PargrafodaLista"/>
        <w:numPr>
          <w:ilvl w:val="2"/>
          <w:numId w:val="15"/>
        </w:numPr>
        <w:ind w:left="426" w:firstLine="0"/>
        <w:rPr>
          <w:rFonts w:ascii="Times New Roman" w:eastAsia="MS Mincho" w:hAnsi="Times New Roman"/>
          <w:color w:val="000000" w:themeColor="text1"/>
          <w:sz w:val="24"/>
          <w:szCs w:val="24"/>
        </w:rPr>
      </w:pPr>
      <w:r w:rsidRPr="00144B20">
        <w:rPr>
          <w:rFonts w:ascii="Times New Roman" w:eastAsia="MS Mincho" w:hAnsi="Times New Roman"/>
          <w:color w:val="000000" w:themeColor="text1"/>
          <w:sz w:val="24"/>
          <w:szCs w:val="24"/>
        </w:rPr>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14:paraId="026E3072" w14:textId="18515C8D" w:rsidR="00A34952" w:rsidRPr="00144B20" w:rsidRDefault="00A34952" w:rsidP="00EE64D8">
      <w:pPr>
        <w:pStyle w:val="PargrafodaLista"/>
        <w:numPr>
          <w:ilvl w:val="2"/>
          <w:numId w:val="15"/>
        </w:numPr>
        <w:ind w:left="426" w:firstLine="0"/>
        <w:rPr>
          <w:rFonts w:ascii="Times New Roman" w:eastAsia="MS Mincho" w:hAnsi="Times New Roman"/>
          <w:color w:val="000000" w:themeColor="text1"/>
          <w:sz w:val="24"/>
          <w:szCs w:val="24"/>
        </w:rPr>
      </w:pPr>
      <w:r w:rsidRPr="00144B20">
        <w:rPr>
          <w:rFonts w:ascii="Times New Roman" w:eastAsia="MS Mincho" w:hAnsi="Times New Roman"/>
          <w:color w:val="000000" w:themeColor="text1"/>
          <w:sz w:val="24"/>
          <w:szCs w:val="24"/>
        </w:rPr>
        <w:t xml:space="preserve">A última auditoria contábil-financeira da cooperativa, conforme dispõe o </w:t>
      </w:r>
      <w:hyperlink r:id="rId17" w:anchor="art112">
        <w:r w:rsidRPr="00144B20">
          <w:rPr>
            <w:rFonts w:ascii="Times New Roman" w:eastAsia="MS Mincho" w:hAnsi="Times New Roman"/>
            <w:color w:val="000000" w:themeColor="text1"/>
            <w:sz w:val="24"/>
            <w:szCs w:val="24"/>
          </w:rPr>
          <w:t>art. 112 da Lei n. 5.764, de 1971</w:t>
        </w:r>
      </w:hyperlink>
      <w:r w:rsidRPr="00144B20">
        <w:rPr>
          <w:rFonts w:ascii="Times New Roman" w:eastAsia="MS Mincho" w:hAnsi="Times New Roman"/>
          <w:color w:val="000000" w:themeColor="text1"/>
          <w:sz w:val="24"/>
          <w:szCs w:val="24"/>
        </w:rPr>
        <w:t>, ou uma declaração, sob as penas da lei, de que tal auditoria não foi exigida pelo órgão fiscalizador.</w:t>
      </w:r>
    </w:p>
    <w:p w14:paraId="5845469A" w14:textId="78A28AB8" w:rsidR="00A34952" w:rsidRPr="00BD08EF" w:rsidRDefault="00A34952" w:rsidP="00533E11">
      <w:pPr>
        <w:pStyle w:val="PargrafodaLista"/>
        <w:numPr>
          <w:ilvl w:val="0"/>
          <w:numId w:val="15"/>
        </w:numPr>
        <w:shd w:val="clear" w:color="auto" w:fill="ED7D31" w:themeFill="accent2"/>
        <w:spacing w:before="0" w:after="0"/>
        <w:ind w:left="0" w:firstLine="0"/>
        <w:contextualSpacing/>
        <w:rPr>
          <w:rFonts w:ascii="Times New Roman" w:eastAsia="MS Gothic" w:hAnsi="Times New Roman"/>
          <w:b/>
          <w:bCs/>
          <w:color w:val="000000" w:themeColor="text1"/>
          <w:sz w:val="24"/>
          <w:szCs w:val="24"/>
        </w:rPr>
      </w:pPr>
      <w:r w:rsidRPr="00BD08EF">
        <w:rPr>
          <w:rFonts w:ascii="Times New Roman" w:eastAsia="MS Gothic" w:hAnsi="Times New Roman"/>
          <w:b/>
          <w:bCs/>
          <w:color w:val="000000" w:themeColor="text1"/>
          <w:sz w:val="24"/>
          <w:szCs w:val="24"/>
        </w:rPr>
        <w:t>ESTIMATIVAS DO VALOR DA CONTRATAÇÃO</w:t>
      </w:r>
    </w:p>
    <w:p w14:paraId="5B9728AC" w14:textId="3D850C9D" w:rsidR="00A34952" w:rsidRPr="008F5091" w:rsidRDefault="001750EC" w:rsidP="008F5091">
      <w:pPr>
        <w:pStyle w:val="PargrafodaLista"/>
        <w:numPr>
          <w:ilvl w:val="1"/>
          <w:numId w:val="15"/>
        </w:numPr>
        <w:ind w:left="0" w:firstLine="0"/>
        <w:rPr>
          <w:rFonts w:ascii="Times New Roman" w:eastAsia="Arial" w:hAnsi="Times New Roman"/>
          <w:color w:val="000000" w:themeColor="text1"/>
          <w:sz w:val="24"/>
          <w:szCs w:val="24"/>
        </w:rPr>
      </w:pPr>
      <w:r w:rsidRPr="008F5091">
        <w:rPr>
          <w:rFonts w:ascii="Times New Roman" w:eastAsia="Arial" w:hAnsi="Times New Roman"/>
          <w:color w:val="000000" w:themeColor="text1"/>
          <w:sz w:val="24"/>
          <w:szCs w:val="24"/>
        </w:rPr>
        <w:t>A estimativa do custo da aquisição será aferida na pesquisa de preços que será realizada pelo setor de compras desta SMASES.</w:t>
      </w:r>
    </w:p>
    <w:p w14:paraId="51004240" w14:textId="5E2D9610" w:rsidR="00A34952" w:rsidRPr="00BD08EF" w:rsidRDefault="00A34952" w:rsidP="00533E11">
      <w:pPr>
        <w:pStyle w:val="PargrafodaLista"/>
        <w:numPr>
          <w:ilvl w:val="0"/>
          <w:numId w:val="15"/>
        </w:numPr>
        <w:shd w:val="clear" w:color="auto" w:fill="ED7D31" w:themeFill="accent2"/>
        <w:spacing w:before="0" w:after="0"/>
        <w:ind w:left="0" w:firstLine="0"/>
        <w:contextualSpacing/>
        <w:rPr>
          <w:rFonts w:ascii="Times New Roman" w:eastAsia="MS Gothic" w:hAnsi="Times New Roman"/>
          <w:b/>
          <w:bCs/>
          <w:color w:val="000000" w:themeColor="text1"/>
          <w:sz w:val="24"/>
          <w:szCs w:val="24"/>
        </w:rPr>
      </w:pPr>
      <w:r w:rsidRPr="00BD08EF">
        <w:rPr>
          <w:rFonts w:ascii="Times New Roman" w:eastAsia="MS Gothic" w:hAnsi="Times New Roman"/>
          <w:b/>
          <w:bCs/>
          <w:color w:val="000000" w:themeColor="text1"/>
          <w:sz w:val="24"/>
          <w:szCs w:val="24"/>
        </w:rPr>
        <w:t>ADEQUAÇÃO ORÇAMENTÁRIA</w:t>
      </w:r>
    </w:p>
    <w:p w14:paraId="58B9E5B3" w14:textId="77777777" w:rsidR="008F5091" w:rsidRDefault="00BD08EF" w:rsidP="008F5091">
      <w:pPr>
        <w:pStyle w:val="PargrafodaLista"/>
        <w:numPr>
          <w:ilvl w:val="1"/>
          <w:numId w:val="15"/>
        </w:numPr>
        <w:ind w:left="0" w:firstLine="0"/>
        <w:rPr>
          <w:rFonts w:ascii="Times New Roman" w:eastAsia="Arial" w:hAnsi="Times New Roman"/>
          <w:color w:val="000000" w:themeColor="text1"/>
          <w:sz w:val="24"/>
          <w:szCs w:val="24"/>
        </w:rPr>
      </w:pPr>
      <w:r w:rsidRPr="008F5091">
        <w:rPr>
          <w:rFonts w:ascii="Times New Roman" w:eastAsia="Arial" w:hAnsi="Times New Roman"/>
          <w:color w:val="000000" w:themeColor="text1"/>
          <w:sz w:val="24"/>
          <w:szCs w:val="24"/>
        </w:rPr>
        <w:t xml:space="preserve"> </w:t>
      </w:r>
      <w:r w:rsidR="00A34952" w:rsidRPr="008F5091">
        <w:rPr>
          <w:rFonts w:ascii="Times New Roman" w:eastAsia="Arial" w:hAnsi="Times New Roman"/>
          <w:color w:val="000000" w:themeColor="text1"/>
          <w:sz w:val="24"/>
          <w:szCs w:val="24"/>
        </w:rPr>
        <w:t>As despesas decorrentes da presente contratação correrão à conta de recursos específicos consignados no Orçamento Geral da União.</w:t>
      </w:r>
    </w:p>
    <w:p w14:paraId="50441382" w14:textId="06C54377" w:rsidR="00A34952" w:rsidRPr="008F5091" w:rsidRDefault="00A34952" w:rsidP="008F5091">
      <w:pPr>
        <w:pStyle w:val="PargrafodaLista"/>
        <w:numPr>
          <w:ilvl w:val="1"/>
          <w:numId w:val="15"/>
        </w:numPr>
        <w:ind w:left="0" w:firstLine="0"/>
        <w:rPr>
          <w:rFonts w:ascii="Times New Roman" w:eastAsia="Arial" w:hAnsi="Times New Roman"/>
          <w:color w:val="000000" w:themeColor="text1"/>
          <w:sz w:val="24"/>
          <w:szCs w:val="24"/>
        </w:rPr>
      </w:pPr>
      <w:r w:rsidRPr="008F5091">
        <w:rPr>
          <w:rFonts w:ascii="Times New Roman" w:eastAsia="Arial" w:hAnsi="Times New Roman"/>
          <w:color w:val="000000" w:themeColor="text1"/>
          <w:sz w:val="24"/>
          <w:szCs w:val="24"/>
        </w:rPr>
        <w:t>A contratação será atendida pela seguinte dotação:</w:t>
      </w:r>
    </w:p>
    <w:p w14:paraId="0F06578E" w14:textId="77777777" w:rsidR="00661816" w:rsidRPr="00FD0BD6" w:rsidRDefault="00661816" w:rsidP="008F5091">
      <w:pPr>
        <w:pStyle w:val="PargrafodaLista"/>
        <w:numPr>
          <w:ilvl w:val="0"/>
          <w:numId w:val="11"/>
        </w:numPr>
        <w:spacing w:line="276" w:lineRule="auto"/>
        <w:ind w:left="567"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 xml:space="preserve">Fonte de Recursos:  </w:t>
      </w:r>
    </w:p>
    <w:p w14:paraId="01598D39" w14:textId="77777777" w:rsidR="00661816" w:rsidRPr="00FD0BD6" w:rsidRDefault="00661816" w:rsidP="008F5091">
      <w:pPr>
        <w:pStyle w:val="PargrafodaLista"/>
        <w:numPr>
          <w:ilvl w:val="0"/>
          <w:numId w:val="11"/>
        </w:numPr>
        <w:spacing w:line="276" w:lineRule="auto"/>
        <w:ind w:left="567"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 xml:space="preserve">Programa de Trabalho: </w:t>
      </w:r>
    </w:p>
    <w:p w14:paraId="638B84BE" w14:textId="52B78E6A" w:rsidR="00661816" w:rsidRPr="00FD0BD6" w:rsidRDefault="00661816" w:rsidP="008F5091">
      <w:pPr>
        <w:pStyle w:val="PargrafodaLista"/>
        <w:numPr>
          <w:ilvl w:val="0"/>
          <w:numId w:val="11"/>
        </w:numPr>
        <w:spacing w:line="276" w:lineRule="auto"/>
        <w:ind w:left="567"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t>Elemento de Despesa:</w:t>
      </w:r>
    </w:p>
    <w:p w14:paraId="7A706056" w14:textId="77777777" w:rsidR="00661816" w:rsidRPr="00FD0BD6" w:rsidRDefault="00661816" w:rsidP="008F5091">
      <w:pPr>
        <w:pStyle w:val="PargrafodaLista"/>
        <w:numPr>
          <w:ilvl w:val="0"/>
          <w:numId w:val="11"/>
        </w:numPr>
        <w:spacing w:line="276" w:lineRule="auto"/>
        <w:ind w:left="567" w:firstLine="0"/>
        <w:contextualSpacing/>
        <w:rPr>
          <w:rFonts w:ascii="Times New Roman" w:eastAsia="Arial" w:hAnsi="Times New Roman"/>
          <w:color w:val="000000" w:themeColor="text1"/>
          <w:sz w:val="24"/>
          <w:szCs w:val="24"/>
        </w:rPr>
      </w:pPr>
      <w:r w:rsidRPr="00FD0BD6">
        <w:rPr>
          <w:rFonts w:ascii="Times New Roman" w:eastAsia="Arial" w:hAnsi="Times New Roman"/>
          <w:color w:val="000000" w:themeColor="text1"/>
          <w:sz w:val="24"/>
          <w:szCs w:val="24"/>
        </w:rPr>
        <w:lastRenderedPageBreak/>
        <w:t>Nota de Empenho:</w:t>
      </w:r>
    </w:p>
    <w:p w14:paraId="1E512870" w14:textId="77777777" w:rsidR="0010363E" w:rsidRPr="00FD0BD6" w:rsidRDefault="0010363E" w:rsidP="00FD0BD6">
      <w:pPr>
        <w:spacing w:before="120" w:after="120" w:line="276" w:lineRule="auto"/>
        <w:ind w:left="284"/>
        <w:contextualSpacing/>
        <w:jc w:val="both"/>
        <w:rPr>
          <w:rFonts w:eastAsia="MS Mincho"/>
          <w:color w:val="000000" w:themeColor="text1"/>
          <w:sz w:val="24"/>
          <w:szCs w:val="24"/>
        </w:rPr>
      </w:pPr>
    </w:p>
    <w:p w14:paraId="04601E25" w14:textId="4E566F0C" w:rsidR="00A34952" w:rsidRPr="008F5091" w:rsidRDefault="00A34952" w:rsidP="008F5091">
      <w:pPr>
        <w:pStyle w:val="PargrafodaLista"/>
        <w:numPr>
          <w:ilvl w:val="1"/>
          <w:numId w:val="15"/>
        </w:numPr>
        <w:ind w:left="0" w:firstLine="0"/>
        <w:rPr>
          <w:rFonts w:ascii="Times New Roman" w:eastAsia="Arial" w:hAnsi="Times New Roman"/>
          <w:color w:val="000000" w:themeColor="text1"/>
          <w:sz w:val="24"/>
          <w:szCs w:val="24"/>
        </w:rPr>
      </w:pPr>
      <w:r w:rsidRPr="008F5091">
        <w:rPr>
          <w:rFonts w:ascii="Times New Roman" w:eastAsia="Arial" w:hAnsi="Times New Roman"/>
          <w:color w:val="000000" w:themeColor="text1"/>
          <w:sz w:val="24"/>
          <w:szCs w:val="24"/>
        </w:rPr>
        <w:t>A dotação relativa aos exercícios financeiros subsequentes será indicada após aprovação da Lei Orçamentária respectiva e liberação dos créditos correspondentes, mediante apostilamento.</w:t>
      </w:r>
    </w:p>
    <w:bookmarkEnd w:id="0"/>
    <w:p w14:paraId="66912B09" w14:textId="77777777" w:rsidR="001750EC" w:rsidRPr="00FD0BD6" w:rsidRDefault="001750EC" w:rsidP="00FD0BD6">
      <w:pPr>
        <w:spacing w:before="120" w:after="120" w:line="276" w:lineRule="auto"/>
        <w:jc w:val="both"/>
        <w:rPr>
          <w:rFonts w:eastAsia="Arial"/>
          <w:color w:val="000000" w:themeColor="text1"/>
          <w:sz w:val="24"/>
          <w:szCs w:val="24"/>
        </w:rPr>
      </w:pPr>
    </w:p>
    <w:p w14:paraId="5CA49001" w14:textId="18486041" w:rsidR="001750EC" w:rsidRDefault="001750EC" w:rsidP="001750EC">
      <w:pPr>
        <w:spacing w:before="120" w:after="120" w:line="276" w:lineRule="auto"/>
        <w:jc w:val="center"/>
        <w:rPr>
          <w:rFonts w:eastAsia="Arial"/>
          <w:color w:val="000000" w:themeColor="text1"/>
          <w:sz w:val="24"/>
          <w:szCs w:val="24"/>
        </w:rPr>
      </w:pPr>
      <w:r w:rsidRPr="001750EC">
        <w:rPr>
          <w:rFonts w:eastAsia="Arial"/>
          <w:color w:val="000000" w:themeColor="text1"/>
          <w:sz w:val="24"/>
          <w:szCs w:val="24"/>
        </w:rPr>
        <w:t xml:space="preserve">Niterói, </w:t>
      </w:r>
      <w:r w:rsidR="008A4464">
        <w:rPr>
          <w:rFonts w:eastAsia="Arial"/>
          <w:color w:val="000000" w:themeColor="text1"/>
          <w:sz w:val="24"/>
          <w:szCs w:val="24"/>
        </w:rPr>
        <w:t>novembro</w:t>
      </w:r>
      <w:r w:rsidRPr="001750EC">
        <w:rPr>
          <w:rFonts w:eastAsia="Arial"/>
          <w:color w:val="000000" w:themeColor="text1"/>
          <w:sz w:val="24"/>
          <w:szCs w:val="24"/>
        </w:rPr>
        <w:t xml:space="preserve"> de 202</w:t>
      </w:r>
      <w:r w:rsidR="00BD7A81">
        <w:rPr>
          <w:rFonts w:eastAsia="Arial"/>
          <w:color w:val="000000" w:themeColor="text1"/>
          <w:sz w:val="24"/>
          <w:szCs w:val="24"/>
        </w:rPr>
        <w:t>6</w:t>
      </w:r>
      <w:r w:rsidRPr="001750EC">
        <w:rPr>
          <w:rFonts w:eastAsia="Arial"/>
          <w:color w:val="000000" w:themeColor="text1"/>
          <w:sz w:val="24"/>
          <w:szCs w:val="24"/>
        </w:rPr>
        <w:t>.</w:t>
      </w:r>
    </w:p>
    <w:p w14:paraId="5D71546E" w14:textId="77777777" w:rsidR="001750EC" w:rsidRDefault="001750EC" w:rsidP="001750EC">
      <w:pPr>
        <w:spacing w:before="120" w:after="120" w:line="276" w:lineRule="auto"/>
        <w:jc w:val="center"/>
        <w:rPr>
          <w:rFonts w:eastAsia="Arial"/>
          <w:color w:val="000000" w:themeColor="text1"/>
          <w:sz w:val="24"/>
          <w:szCs w:val="24"/>
        </w:rPr>
      </w:pPr>
      <w:r w:rsidRPr="001750EC">
        <w:rPr>
          <w:rFonts w:eastAsia="Arial"/>
          <w:color w:val="000000" w:themeColor="text1"/>
          <w:sz w:val="24"/>
          <w:szCs w:val="24"/>
        </w:rPr>
        <w:t xml:space="preserve">Elaborado por: </w:t>
      </w:r>
    </w:p>
    <w:p w14:paraId="08B1CE22" w14:textId="77777777" w:rsidR="001750EC" w:rsidRDefault="001750EC" w:rsidP="001750EC">
      <w:pPr>
        <w:spacing w:line="276" w:lineRule="auto"/>
        <w:jc w:val="center"/>
        <w:rPr>
          <w:rFonts w:eastAsia="Arial"/>
          <w:color w:val="000000" w:themeColor="text1"/>
          <w:sz w:val="24"/>
          <w:szCs w:val="24"/>
        </w:rPr>
      </w:pPr>
    </w:p>
    <w:p w14:paraId="4DC8B3BE" w14:textId="77777777" w:rsidR="001750EC" w:rsidRDefault="001750EC" w:rsidP="001750EC">
      <w:pPr>
        <w:spacing w:line="276" w:lineRule="auto"/>
        <w:jc w:val="center"/>
        <w:rPr>
          <w:rFonts w:eastAsia="Arial"/>
          <w:color w:val="000000" w:themeColor="text1"/>
          <w:sz w:val="24"/>
          <w:szCs w:val="24"/>
        </w:rPr>
      </w:pPr>
    </w:p>
    <w:p w14:paraId="579146D0" w14:textId="77777777" w:rsidR="00BD7A81" w:rsidRPr="00BD7A81" w:rsidRDefault="00BD7A81" w:rsidP="00BD7A81">
      <w:pPr>
        <w:spacing w:line="276" w:lineRule="auto"/>
        <w:jc w:val="center"/>
        <w:rPr>
          <w:rFonts w:eastAsia="Arial"/>
          <w:b/>
          <w:bCs/>
          <w:color w:val="000000" w:themeColor="text1"/>
          <w:sz w:val="24"/>
          <w:szCs w:val="24"/>
        </w:rPr>
      </w:pPr>
      <w:r w:rsidRPr="00BD7A81">
        <w:rPr>
          <w:rFonts w:eastAsia="Arial"/>
          <w:b/>
          <w:bCs/>
          <w:color w:val="000000" w:themeColor="text1"/>
          <w:sz w:val="24"/>
          <w:szCs w:val="24"/>
        </w:rPr>
        <w:t>Caio Cezar Peixoto de Rezende</w:t>
      </w:r>
    </w:p>
    <w:p w14:paraId="7B567A4B" w14:textId="77777777" w:rsidR="00BD7A81" w:rsidRPr="00BD7A81" w:rsidRDefault="00BD7A81" w:rsidP="00BD7A81">
      <w:pPr>
        <w:spacing w:line="276" w:lineRule="auto"/>
        <w:jc w:val="center"/>
        <w:rPr>
          <w:rFonts w:eastAsia="Arial"/>
          <w:b/>
          <w:bCs/>
          <w:color w:val="000000" w:themeColor="text1"/>
          <w:sz w:val="24"/>
          <w:szCs w:val="24"/>
        </w:rPr>
      </w:pPr>
      <w:r w:rsidRPr="00BD7A81">
        <w:rPr>
          <w:rFonts w:eastAsia="Arial"/>
          <w:b/>
          <w:bCs/>
          <w:color w:val="000000" w:themeColor="text1"/>
          <w:sz w:val="24"/>
          <w:szCs w:val="24"/>
        </w:rPr>
        <w:t>1246.684-0</w:t>
      </w:r>
    </w:p>
    <w:p w14:paraId="3F9E7C31" w14:textId="77777777" w:rsidR="00BD7A81" w:rsidRPr="00BD7A81" w:rsidRDefault="00BD7A81" w:rsidP="00BD7A81">
      <w:pPr>
        <w:spacing w:line="276" w:lineRule="auto"/>
        <w:jc w:val="center"/>
        <w:rPr>
          <w:rFonts w:eastAsia="Arial"/>
          <w:color w:val="000000" w:themeColor="text1"/>
          <w:sz w:val="24"/>
          <w:szCs w:val="24"/>
        </w:rPr>
      </w:pPr>
      <w:r w:rsidRPr="00BD7A81">
        <w:rPr>
          <w:rFonts w:eastAsia="Arial"/>
          <w:color w:val="000000" w:themeColor="text1"/>
          <w:sz w:val="24"/>
          <w:szCs w:val="24"/>
        </w:rPr>
        <w:t>Subsecretário de Planejamento, Orçamento e Administração</w:t>
      </w:r>
    </w:p>
    <w:p w14:paraId="4CFB7917" w14:textId="77777777" w:rsidR="0078211F" w:rsidRDefault="0078211F" w:rsidP="001750EC">
      <w:pPr>
        <w:spacing w:line="276" w:lineRule="auto"/>
        <w:jc w:val="center"/>
        <w:rPr>
          <w:rFonts w:eastAsia="Arial"/>
          <w:color w:val="000000" w:themeColor="text1"/>
          <w:sz w:val="24"/>
          <w:szCs w:val="24"/>
        </w:rPr>
      </w:pPr>
    </w:p>
    <w:p w14:paraId="3AE11A6A" w14:textId="77777777" w:rsidR="0078211F" w:rsidRDefault="0078211F" w:rsidP="001750EC">
      <w:pPr>
        <w:spacing w:line="276" w:lineRule="auto"/>
        <w:jc w:val="center"/>
        <w:rPr>
          <w:rFonts w:eastAsia="Arial"/>
          <w:color w:val="000000" w:themeColor="text1"/>
          <w:sz w:val="24"/>
          <w:szCs w:val="24"/>
        </w:rPr>
      </w:pPr>
    </w:p>
    <w:p w14:paraId="6150971E" w14:textId="2798776A" w:rsidR="0078211F" w:rsidRDefault="0078211F" w:rsidP="001750EC">
      <w:pPr>
        <w:spacing w:line="276" w:lineRule="auto"/>
        <w:jc w:val="center"/>
        <w:rPr>
          <w:rFonts w:eastAsia="Arial"/>
          <w:color w:val="000000" w:themeColor="text1"/>
          <w:sz w:val="24"/>
          <w:szCs w:val="24"/>
        </w:rPr>
      </w:pPr>
      <w:r>
        <w:rPr>
          <w:rFonts w:eastAsia="Arial"/>
          <w:color w:val="000000" w:themeColor="text1"/>
          <w:sz w:val="24"/>
          <w:szCs w:val="24"/>
        </w:rPr>
        <w:t>Aprovado por:</w:t>
      </w:r>
    </w:p>
    <w:p w14:paraId="24B8A8E6" w14:textId="77777777" w:rsidR="0078211F" w:rsidRDefault="0078211F" w:rsidP="001750EC">
      <w:pPr>
        <w:spacing w:line="276" w:lineRule="auto"/>
        <w:jc w:val="center"/>
        <w:rPr>
          <w:rFonts w:eastAsia="Arial"/>
          <w:color w:val="000000" w:themeColor="text1"/>
          <w:sz w:val="24"/>
          <w:szCs w:val="24"/>
        </w:rPr>
      </w:pPr>
    </w:p>
    <w:p w14:paraId="7F3FCCED" w14:textId="77777777" w:rsidR="0078211F" w:rsidRDefault="0078211F" w:rsidP="001750EC">
      <w:pPr>
        <w:spacing w:line="276" w:lineRule="auto"/>
        <w:jc w:val="center"/>
        <w:rPr>
          <w:rFonts w:eastAsia="Arial"/>
          <w:color w:val="000000" w:themeColor="text1"/>
          <w:sz w:val="24"/>
          <w:szCs w:val="24"/>
        </w:rPr>
      </w:pPr>
    </w:p>
    <w:p w14:paraId="634EBAF6" w14:textId="3D749FC8" w:rsidR="0078211F" w:rsidRPr="00BD7A81" w:rsidRDefault="0078211F" w:rsidP="00BD7A81">
      <w:pPr>
        <w:spacing w:line="248" w:lineRule="auto"/>
        <w:ind w:left="107"/>
        <w:jc w:val="center"/>
        <w:rPr>
          <w:rFonts w:eastAsia="Arial"/>
          <w:b/>
          <w:bCs/>
          <w:color w:val="000000" w:themeColor="text1"/>
          <w:sz w:val="24"/>
          <w:szCs w:val="24"/>
        </w:rPr>
      </w:pPr>
      <w:r w:rsidRPr="00BD7A81">
        <w:rPr>
          <w:rFonts w:eastAsia="Arial"/>
          <w:b/>
          <w:bCs/>
          <w:color w:val="000000" w:themeColor="text1"/>
          <w:sz w:val="24"/>
          <w:szCs w:val="24"/>
        </w:rPr>
        <w:t>Elton Teixeira Rosa da Silva</w:t>
      </w:r>
      <w:r w:rsidR="00BD7A81" w:rsidRPr="00BD7A81">
        <w:rPr>
          <w:rFonts w:eastAsia="Arial"/>
          <w:b/>
          <w:bCs/>
          <w:color w:val="000000" w:themeColor="text1"/>
          <w:sz w:val="24"/>
          <w:szCs w:val="24"/>
        </w:rPr>
        <w:br/>
        <w:t>1245.263-0</w:t>
      </w:r>
    </w:p>
    <w:p w14:paraId="1F5B60F7" w14:textId="64D985FC" w:rsidR="0078211F" w:rsidRPr="00BD7A81" w:rsidRDefault="0078211F" w:rsidP="001750EC">
      <w:pPr>
        <w:spacing w:line="276" w:lineRule="auto"/>
        <w:jc w:val="center"/>
        <w:rPr>
          <w:color w:val="000000" w:themeColor="text1"/>
          <w:sz w:val="24"/>
          <w:szCs w:val="24"/>
        </w:rPr>
      </w:pPr>
      <w:r w:rsidRPr="00BD7A81">
        <w:rPr>
          <w:rFonts w:eastAsia="Arial"/>
          <w:color w:val="000000" w:themeColor="text1"/>
          <w:sz w:val="24"/>
          <w:szCs w:val="24"/>
        </w:rPr>
        <w:t>Secretário de Assistência Social e Economia Solidária</w:t>
      </w:r>
    </w:p>
    <w:sectPr w:rsidR="0078211F" w:rsidRPr="00BD7A81" w:rsidSect="00FB1E53">
      <w:headerReference w:type="default" r:id="rId18"/>
      <w:footerReference w:type="default" r:id="rId19"/>
      <w:pgSz w:w="11906" w:h="16838" w:code="9"/>
      <w:pgMar w:top="624" w:right="1418" w:bottom="908" w:left="1701" w:header="0" w:footer="85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C9EC" w14:textId="77777777" w:rsidR="005A3D7C" w:rsidRDefault="005A3D7C">
      <w:r>
        <w:separator/>
      </w:r>
    </w:p>
  </w:endnote>
  <w:endnote w:type="continuationSeparator" w:id="0">
    <w:p w14:paraId="12DC44D2" w14:textId="77777777" w:rsidR="005A3D7C" w:rsidRDefault="005A3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D184" w14:textId="77777777" w:rsidR="00A80260" w:rsidRDefault="00A80260">
    <w:pPr>
      <w:pStyle w:val="Rodap"/>
      <w:jc w:val="center"/>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1F065" w14:textId="77777777" w:rsidR="005A3D7C" w:rsidRDefault="005A3D7C">
      <w:pPr>
        <w:rPr>
          <w:sz w:val="12"/>
        </w:rPr>
      </w:pPr>
      <w:r>
        <w:separator/>
      </w:r>
    </w:p>
  </w:footnote>
  <w:footnote w:type="continuationSeparator" w:id="0">
    <w:p w14:paraId="1900B6BA" w14:textId="77777777" w:rsidR="005A3D7C" w:rsidRDefault="005A3D7C">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85FF" w14:textId="5C808038" w:rsidR="00A80260" w:rsidRPr="00FB1E53" w:rsidRDefault="00FB1E53" w:rsidP="00FB1E53">
    <w:pPr>
      <w:pStyle w:val="Cabealho"/>
      <w:jc w:val="center"/>
      <w:rPr>
        <w:rFonts w:ascii="Tahoma" w:hAnsi="Tahoma" w:cs="Tahoma"/>
        <w:b/>
        <w:sz w:val="16"/>
        <w:szCs w:val="16"/>
      </w:rPr>
    </w:pPr>
    <w:r w:rsidRPr="00450EDE">
      <w:rPr>
        <w:noProof/>
      </w:rPr>
      <w:drawing>
        <wp:inline distT="0" distB="0" distL="0" distR="0" wp14:anchorId="7AFE9AA8" wp14:editId="7421ABF9">
          <wp:extent cx="2684864" cy="1133475"/>
          <wp:effectExtent l="0" t="0" r="0" b="0"/>
          <wp:docPr id="17767188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8081" cy="11432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E6E3568"/>
    <w:multiLevelType w:val="multilevel"/>
    <w:tmpl w:val="22021C1A"/>
    <w:lvl w:ilvl="0">
      <w:start w:val="1"/>
      <w:numFmt w:val="decimal"/>
      <w:lvlText w:val="%1."/>
      <w:lvlJc w:val="left"/>
      <w:pPr>
        <w:ind w:left="720" w:hanging="360"/>
      </w:pPr>
      <w:rPr>
        <w:rFonts w:ascii="Times New Roman" w:eastAsia="MS Gothic" w:hAnsi="Times New Roman" w:hint="default"/>
        <w:color w:val="000000" w:themeColor="text1"/>
      </w:rPr>
    </w:lvl>
    <w:lvl w:ilvl="1">
      <w:start w:val="1"/>
      <w:numFmt w:val="decimal"/>
      <w:isLgl/>
      <w:lvlText w:val="%1.%2."/>
      <w:lvlJc w:val="left"/>
      <w:pPr>
        <w:ind w:left="1211" w:hanging="360"/>
      </w:pPr>
      <w:rPr>
        <w:rFonts w:hint="default"/>
        <w:b w:val="0"/>
        <w:bCs w:val="0"/>
        <w:i w:val="0"/>
        <w:color w:val="000000" w:themeColor="text1"/>
      </w:rPr>
    </w:lvl>
    <w:lvl w:ilvl="2">
      <w:start w:val="1"/>
      <w:numFmt w:val="lowerRoman"/>
      <w:isLgl/>
      <w:lvlText w:val="%1.%2.%3."/>
      <w:lvlJc w:val="left"/>
      <w:pPr>
        <w:ind w:left="2422" w:hanging="1080"/>
      </w:pPr>
      <w:rPr>
        <w:rFonts w:hint="default"/>
        <w:i w:val="0"/>
        <w:color w:val="000000" w:themeColor="text1"/>
      </w:rPr>
    </w:lvl>
    <w:lvl w:ilvl="3">
      <w:start w:val="1"/>
      <w:numFmt w:val="decimal"/>
      <w:isLgl/>
      <w:lvlText w:val="%1.%2.%3.%4."/>
      <w:lvlJc w:val="left"/>
      <w:pPr>
        <w:ind w:left="2553" w:hanging="720"/>
      </w:pPr>
      <w:rPr>
        <w:rFonts w:hint="default"/>
        <w:i w:val="0"/>
        <w:color w:val="000000" w:themeColor="text1"/>
      </w:rPr>
    </w:lvl>
    <w:lvl w:ilvl="4">
      <w:start w:val="1"/>
      <w:numFmt w:val="decimal"/>
      <w:isLgl/>
      <w:lvlText w:val="%1.%2.%3.%4.%5."/>
      <w:lvlJc w:val="left"/>
      <w:pPr>
        <w:ind w:left="3404" w:hanging="1080"/>
      </w:pPr>
      <w:rPr>
        <w:rFonts w:hint="default"/>
        <w:i w:val="0"/>
        <w:color w:val="000000" w:themeColor="text1"/>
      </w:rPr>
    </w:lvl>
    <w:lvl w:ilvl="5">
      <w:start w:val="1"/>
      <w:numFmt w:val="decimal"/>
      <w:isLgl/>
      <w:lvlText w:val="%1.%2.%3.%4.%5.%6."/>
      <w:lvlJc w:val="left"/>
      <w:pPr>
        <w:ind w:left="3895" w:hanging="1080"/>
      </w:pPr>
      <w:rPr>
        <w:rFonts w:hint="default"/>
        <w:i w:val="0"/>
        <w:color w:val="000000" w:themeColor="text1"/>
      </w:rPr>
    </w:lvl>
    <w:lvl w:ilvl="6">
      <w:start w:val="1"/>
      <w:numFmt w:val="decimal"/>
      <w:isLgl/>
      <w:lvlText w:val="%1.%2.%3.%4.%5.%6.%7."/>
      <w:lvlJc w:val="left"/>
      <w:pPr>
        <w:ind w:left="4746" w:hanging="1440"/>
      </w:pPr>
      <w:rPr>
        <w:rFonts w:hint="default"/>
        <w:i w:val="0"/>
        <w:color w:val="000000" w:themeColor="text1"/>
      </w:rPr>
    </w:lvl>
    <w:lvl w:ilvl="7">
      <w:start w:val="1"/>
      <w:numFmt w:val="decimal"/>
      <w:isLgl/>
      <w:lvlText w:val="%1.%2.%3.%4.%5.%6.%7.%8."/>
      <w:lvlJc w:val="left"/>
      <w:pPr>
        <w:ind w:left="5237" w:hanging="1440"/>
      </w:pPr>
      <w:rPr>
        <w:rFonts w:hint="default"/>
        <w:i w:val="0"/>
        <w:color w:val="000000" w:themeColor="text1"/>
      </w:rPr>
    </w:lvl>
    <w:lvl w:ilvl="8">
      <w:start w:val="1"/>
      <w:numFmt w:val="decimal"/>
      <w:isLgl/>
      <w:lvlText w:val="%1.%2.%3.%4.%5.%6.%7.%8.%9."/>
      <w:lvlJc w:val="left"/>
      <w:pPr>
        <w:ind w:left="6088" w:hanging="1800"/>
      </w:pPr>
      <w:rPr>
        <w:rFonts w:hint="default"/>
        <w:i w:val="0"/>
        <w:color w:val="000000" w:themeColor="text1"/>
      </w:rPr>
    </w:lvl>
  </w:abstractNum>
  <w:abstractNum w:abstractNumId="2" w15:restartNumberingAfterBreak="0">
    <w:nsid w:val="1D5C100D"/>
    <w:multiLevelType w:val="multilevel"/>
    <w:tmpl w:val="05525A9E"/>
    <w:lvl w:ilvl="0">
      <w:start w:val="1"/>
      <w:numFmt w:val="decimal"/>
      <w:pStyle w:val="Nivel01"/>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781"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651FFE"/>
    <w:multiLevelType w:val="multilevel"/>
    <w:tmpl w:val="22DA86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B344BA"/>
    <w:multiLevelType w:val="hybridMultilevel"/>
    <w:tmpl w:val="C172BBE8"/>
    <w:lvl w:ilvl="0" w:tplc="04160013">
      <w:start w:val="1"/>
      <w:numFmt w:val="upperRoman"/>
      <w:lvlText w:val="%1."/>
      <w:lvlJc w:val="righ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5"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CE42AAD"/>
    <w:multiLevelType w:val="multilevel"/>
    <w:tmpl w:val="1ACC61AA"/>
    <w:lvl w:ilvl="0">
      <w:start w:val="1"/>
      <w:numFmt w:val="decimal"/>
      <w:lvlText w:val="%1"/>
      <w:lvlJc w:val="left"/>
      <w:pPr>
        <w:ind w:left="360" w:hanging="360"/>
      </w:pPr>
      <w:rPr>
        <w:rFonts w:hint="default"/>
        <w:b w:val="0"/>
      </w:rPr>
    </w:lvl>
    <w:lvl w:ilvl="1">
      <w:start w:val="1"/>
      <w:numFmt w:val="decimal"/>
      <w:pStyle w:val="Nivel2"/>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FE33FE7"/>
    <w:multiLevelType w:val="hybridMultilevel"/>
    <w:tmpl w:val="EDD4A792"/>
    <w:lvl w:ilvl="0" w:tplc="1FA438BA">
      <w:start w:val="1"/>
      <w:numFmt w:val="bullet"/>
      <w:lvlText w:val="o"/>
      <w:lvlJc w:val="left"/>
      <w:pPr>
        <w:ind w:left="720" w:hanging="360"/>
      </w:pPr>
      <w:rPr>
        <w:rFonts w:ascii="Courier New" w:hAnsi="Courier New" w:hint="default"/>
      </w:rPr>
    </w:lvl>
    <w:lvl w:ilvl="1" w:tplc="B37AF8F2">
      <w:start w:val="1"/>
      <w:numFmt w:val="bullet"/>
      <w:lvlText w:val="o"/>
      <w:lvlJc w:val="left"/>
      <w:pPr>
        <w:ind w:left="1440" w:hanging="360"/>
      </w:pPr>
      <w:rPr>
        <w:rFonts w:ascii="Courier New" w:hAnsi="Courier New" w:hint="default"/>
      </w:rPr>
    </w:lvl>
    <w:lvl w:ilvl="2" w:tplc="DE6A0984">
      <w:start w:val="1"/>
      <w:numFmt w:val="bullet"/>
      <w:pStyle w:val="Nivel3-erro"/>
      <w:lvlText w:val=""/>
      <w:lvlJc w:val="left"/>
      <w:pPr>
        <w:ind w:left="2160" w:hanging="360"/>
      </w:pPr>
      <w:rPr>
        <w:rFonts w:ascii="Wingdings" w:hAnsi="Wingdings" w:hint="default"/>
      </w:rPr>
    </w:lvl>
    <w:lvl w:ilvl="3" w:tplc="899E033A">
      <w:start w:val="1"/>
      <w:numFmt w:val="bullet"/>
      <w:lvlText w:val=""/>
      <w:lvlJc w:val="left"/>
      <w:pPr>
        <w:ind w:left="2880" w:hanging="360"/>
      </w:pPr>
      <w:rPr>
        <w:rFonts w:ascii="Symbol" w:hAnsi="Symbol" w:hint="default"/>
      </w:rPr>
    </w:lvl>
    <w:lvl w:ilvl="4" w:tplc="41D89012">
      <w:start w:val="1"/>
      <w:numFmt w:val="bullet"/>
      <w:lvlText w:val="o"/>
      <w:lvlJc w:val="left"/>
      <w:pPr>
        <w:ind w:left="3600" w:hanging="360"/>
      </w:pPr>
      <w:rPr>
        <w:rFonts w:ascii="Courier New" w:hAnsi="Courier New" w:hint="default"/>
      </w:rPr>
    </w:lvl>
    <w:lvl w:ilvl="5" w:tplc="920E9CD8">
      <w:start w:val="1"/>
      <w:numFmt w:val="bullet"/>
      <w:lvlText w:val=""/>
      <w:lvlJc w:val="left"/>
      <w:pPr>
        <w:ind w:left="4320" w:hanging="360"/>
      </w:pPr>
      <w:rPr>
        <w:rFonts w:ascii="Wingdings" w:hAnsi="Wingdings" w:hint="default"/>
      </w:rPr>
    </w:lvl>
    <w:lvl w:ilvl="6" w:tplc="AAFACCDE">
      <w:start w:val="1"/>
      <w:numFmt w:val="bullet"/>
      <w:lvlText w:val=""/>
      <w:lvlJc w:val="left"/>
      <w:pPr>
        <w:ind w:left="5040" w:hanging="360"/>
      </w:pPr>
      <w:rPr>
        <w:rFonts w:ascii="Symbol" w:hAnsi="Symbol" w:hint="default"/>
      </w:rPr>
    </w:lvl>
    <w:lvl w:ilvl="7" w:tplc="18A6F29C">
      <w:start w:val="1"/>
      <w:numFmt w:val="bullet"/>
      <w:lvlText w:val="o"/>
      <w:lvlJc w:val="left"/>
      <w:pPr>
        <w:ind w:left="5760" w:hanging="360"/>
      </w:pPr>
      <w:rPr>
        <w:rFonts w:ascii="Courier New" w:hAnsi="Courier New" w:hint="default"/>
      </w:rPr>
    </w:lvl>
    <w:lvl w:ilvl="8" w:tplc="0138FE0C">
      <w:start w:val="1"/>
      <w:numFmt w:val="bullet"/>
      <w:lvlText w:val=""/>
      <w:lvlJc w:val="left"/>
      <w:pPr>
        <w:ind w:left="6480" w:hanging="360"/>
      </w:pPr>
      <w:rPr>
        <w:rFonts w:ascii="Wingdings" w:hAnsi="Wingdings" w:hint="default"/>
      </w:rPr>
    </w:lvl>
  </w:abstractNum>
  <w:abstractNum w:abstractNumId="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CA73EA"/>
    <w:multiLevelType w:val="multilevel"/>
    <w:tmpl w:val="F0185B0E"/>
    <w:lvl w:ilvl="0">
      <w:start w:val="6"/>
      <w:numFmt w:val="decimal"/>
      <w:lvlText w:val="%1."/>
      <w:lvlJc w:val="left"/>
      <w:pPr>
        <w:ind w:left="360" w:hanging="360"/>
      </w:pPr>
    </w:lvl>
    <w:lvl w:ilvl="1">
      <w:start w:val="1"/>
      <w:numFmt w:val="decimal"/>
      <w:lvlText w:val="%1.%2."/>
      <w:lvlJc w:val="left"/>
      <w:pPr>
        <w:ind w:left="928" w:hanging="360"/>
      </w:pPr>
      <w:rPr>
        <w:b w:val="0"/>
        <w:bCs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1"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2520F91"/>
    <w:multiLevelType w:val="multilevel"/>
    <w:tmpl w:val="323A561C"/>
    <w:lvl w:ilvl="0">
      <w:start w:val="2"/>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571" w:hanging="720"/>
      </w:pPr>
      <w:rPr>
        <w:rFonts w:ascii="Times New Roman" w:eastAsia="Arial" w:hAnsi="Times New Roman" w:cs="Times New Roman" w:hint="default"/>
        <w:b w:val="0"/>
        <w:bCs w:val="0"/>
        <w:i w:val="0"/>
        <w:iCs w:val="0"/>
        <w:color w:val="000000"/>
        <w:sz w:val="24"/>
      </w:rPr>
    </w:lvl>
    <w:lvl w:ilvl="2">
      <w:start w:val="1"/>
      <w:numFmt w:val="decimal"/>
      <w:isLgl/>
      <w:lvlText w:val="%1.%2.%3."/>
      <w:lvlJc w:val="left"/>
      <w:pPr>
        <w:ind w:left="1080" w:hanging="720"/>
      </w:pPr>
      <w:rPr>
        <w:rFonts w:ascii="Times New Roman" w:eastAsia="Arial" w:hAnsi="Times New Roman" w:cs="Times New Roman" w:hint="default"/>
        <w:color w:val="000000"/>
        <w:sz w:val="24"/>
      </w:rPr>
    </w:lvl>
    <w:lvl w:ilvl="3">
      <w:start w:val="1"/>
      <w:numFmt w:val="decimal"/>
      <w:isLgl/>
      <w:lvlText w:val="%1.%2.%3.%4."/>
      <w:lvlJc w:val="left"/>
      <w:pPr>
        <w:ind w:left="1440" w:hanging="1080"/>
      </w:pPr>
      <w:rPr>
        <w:rFonts w:ascii="Garamond" w:eastAsia="Arial" w:hAnsi="Garamond" w:hint="default"/>
        <w:color w:val="000000"/>
        <w:sz w:val="24"/>
      </w:rPr>
    </w:lvl>
    <w:lvl w:ilvl="4">
      <w:start w:val="1"/>
      <w:numFmt w:val="decimal"/>
      <w:isLgl/>
      <w:lvlText w:val="%1.%2.%3.%4.%5."/>
      <w:lvlJc w:val="left"/>
      <w:pPr>
        <w:ind w:left="1440" w:hanging="1080"/>
      </w:pPr>
      <w:rPr>
        <w:rFonts w:ascii="Garamond" w:eastAsia="Arial" w:hAnsi="Garamond" w:hint="default"/>
        <w:color w:val="000000"/>
        <w:sz w:val="24"/>
      </w:rPr>
    </w:lvl>
    <w:lvl w:ilvl="5">
      <w:start w:val="1"/>
      <w:numFmt w:val="decimal"/>
      <w:isLgl/>
      <w:lvlText w:val="%1.%2.%3.%4.%5.%6."/>
      <w:lvlJc w:val="left"/>
      <w:pPr>
        <w:ind w:left="1800" w:hanging="1440"/>
      </w:pPr>
      <w:rPr>
        <w:rFonts w:ascii="Garamond" w:eastAsia="Arial" w:hAnsi="Garamond" w:hint="default"/>
        <w:color w:val="000000"/>
        <w:sz w:val="24"/>
      </w:rPr>
    </w:lvl>
    <w:lvl w:ilvl="6">
      <w:start w:val="1"/>
      <w:numFmt w:val="decimal"/>
      <w:isLgl/>
      <w:lvlText w:val="%1.%2.%3.%4.%5.%6.%7."/>
      <w:lvlJc w:val="left"/>
      <w:pPr>
        <w:ind w:left="2160" w:hanging="1800"/>
      </w:pPr>
      <w:rPr>
        <w:rFonts w:ascii="Garamond" w:eastAsia="Arial" w:hAnsi="Garamond" w:hint="default"/>
        <w:color w:val="000000"/>
        <w:sz w:val="24"/>
      </w:rPr>
    </w:lvl>
    <w:lvl w:ilvl="7">
      <w:start w:val="1"/>
      <w:numFmt w:val="decimal"/>
      <w:isLgl/>
      <w:lvlText w:val="%1.%2.%3.%4.%5.%6.%7.%8."/>
      <w:lvlJc w:val="left"/>
      <w:pPr>
        <w:ind w:left="2160" w:hanging="1800"/>
      </w:pPr>
      <w:rPr>
        <w:rFonts w:ascii="Garamond" w:eastAsia="Arial" w:hAnsi="Garamond" w:hint="default"/>
        <w:color w:val="000000"/>
        <w:sz w:val="24"/>
      </w:rPr>
    </w:lvl>
    <w:lvl w:ilvl="8">
      <w:start w:val="1"/>
      <w:numFmt w:val="decimal"/>
      <w:isLgl/>
      <w:lvlText w:val="%1.%2.%3.%4.%5.%6.%7.%8.%9."/>
      <w:lvlJc w:val="left"/>
      <w:pPr>
        <w:ind w:left="2520" w:hanging="2160"/>
      </w:pPr>
      <w:rPr>
        <w:rFonts w:ascii="Garamond" w:eastAsia="Arial" w:hAnsi="Garamond" w:hint="default"/>
        <w:color w:val="000000"/>
        <w:sz w:val="24"/>
      </w:rPr>
    </w:lvl>
  </w:abstractNum>
  <w:abstractNum w:abstractNumId="13"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4"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CEC380F"/>
    <w:multiLevelType w:val="multilevel"/>
    <w:tmpl w:val="41AA63EA"/>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ascii="Times New Roman" w:hAnsi="Times New Roman" w:cs="Times New Roman"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474296332">
    <w:abstractNumId w:val="8"/>
  </w:num>
  <w:num w:numId="2" w16cid:durableId="993145287">
    <w:abstractNumId w:val="2"/>
  </w:num>
  <w:num w:numId="3" w16cid:durableId="1033530973">
    <w:abstractNumId w:val="0"/>
  </w:num>
  <w:num w:numId="4" w16cid:durableId="1508128395">
    <w:abstractNumId w:val="13"/>
  </w:num>
  <w:num w:numId="5" w16cid:durableId="660888094">
    <w:abstractNumId w:val="14"/>
  </w:num>
  <w:num w:numId="6" w16cid:durableId="751437740">
    <w:abstractNumId w:val="7"/>
  </w:num>
  <w:num w:numId="7" w16cid:durableId="496654531">
    <w:abstractNumId w:val="5"/>
  </w:num>
  <w:num w:numId="8" w16cid:durableId="2045641667">
    <w:abstractNumId w:val="9"/>
  </w:num>
  <w:num w:numId="9" w16cid:durableId="542714381">
    <w:abstractNumId w:val="11"/>
  </w:num>
  <w:num w:numId="10" w16cid:durableId="573704838">
    <w:abstractNumId w:val="6"/>
  </w:num>
  <w:num w:numId="11" w16cid:durableId="591352524">
    <w:abstractNumId w:val="4"/>
  </w:num>
  <w:num w:numId="12" w16cid:durableId="2136363528">
    <w:abstractNumId w:val="12"/>
  </w:num>
  <w:num w:numId="13" w16cid:durableId="1324898250">
    <w:abstractNumId w:val="15"/>
  </w:num>
  <w:num w:numId="14" w16cid:durableId="235823913">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0991630">
    <w:abstractNumId w:val="1"/>
  </w:num>
  <w:num w:numId="16" w16cid:durableId="57902338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7D5"/>
    <w:rsid w:val="00000997"/>
    <w:rsid w:val="00000BBF"/>
    <w:rsid w:val="00002FAF"/>
    <w:rsid w:val="00020065"/>
    <w:rsid w:val="0002501A"/>
    <w:rsid w:val="00040428"/>
    <w:rsid w:val="00046ECB"/>
    <w:rsid w:val="00047573"/>
    <w:rsid w:val="00050ED5"/>
    <w:rsid w:val="000570DE"/>
    <w:rsid w:val="00057FD5"/>
    <w:rsid w:val="000612E3"/>
    <w:rsid w:val="00065BCD"/>
    <w:rsid w:val="00071D64"/>
    <w:rsid w:val="00074E80"/>
    <w:rsid w:val="00080263"/>
    <w:rsid w:val="00083388"/>
    <w:rsid w:val="0009108C"/>
    <w:rsid w:val="0009172E"/>
    <w:rsid w:val="00093193"/>
    <w:rsid w:val="000935BE"/>
    <w:rsid w:val="000956E8"/>
    <w:rsid w:val="000A6953"/>
    <w:rsid w:val="000B5F6B"/>
    <w:rsid w:val="000C7800"/>
    <w:rsid w:val="000D030A"/>
    <w:rsid w:val="000D4B53"/>
    <w:rsid w:val="000E1011"/>
    <w:rsid w:val="000E1CBF"/>
    <w:rsid w:val="000E54D2"/>
    <w:rsid w:val="000F116C"/>
    <w:rsid w:val="00100B7A"/>
    <w:rsid w:val="00100E78"/>
    <w:rsid w:val="0010363E"/>
    <w:rsid w:val="0010653D"/>
    <w:rsid w:val="00113AED"/>
    <w:rsid w:val="00117982"/>
    <w:rsid w:val="00123B92"/>
    <w:rsid w:val="00124F7D"/>
    <w:rsid w:val="00142F8A"/>
    <w:rsid w:val="00144B20"/>
    <w:rsid w:val="00150CD3"/>
    <w:rsid w:val="00150FE0"/>
    <w:rsid w:val="0015500A"/>
    <w:rsid w:val="0015767D"/>
    <w:rsid w:val="001626B6"/>
    <w:rsid w:val="0017031B"/>
    <w:rsid w:val="001750EC"/>
    <w:rsid w:val="0017545B"/>
    <w:rsid w:val="001845AC"/>
    <w:rsid w:val="00197DD8"/>
    <w:rsid w:val="001B590D"/>
    <w:rsid w:val="001B61E3"/>
    <w:rsid w:val="001C77C1"/>
    <w:rsid w:val="001D55BE"/>
    <w:rsid w:val="001D759A"/>
    <w:rsid w:val="001E26E2"/>
    <w:rsid w:val="001E76B6"/>
    <w:rsid w:val="001F03F0"/>
    <w:rsid w:val="001F38B4"/>
    <w:rsid w:val="001F4B5F"/>
    <w:rsid w:val="00205542"/>
    <w:rsid w:val="00225D13"/>
    <w:rsid w:val="002333E8"/>
    <w:rsid w:val="0025278A"/>
    <w:rsid w:val="0025639D"/>
    <w:rsid w:val="0027024E"/>
    <w:rsid w:val="0028055E"/>
    <w:rsid w:val="002806F7"/>
    <w:rsid w:val="00290EFC"/>
    <w:rsid w:val="002A6469"/>
    <w:rsid w:val="002D15BD"/>
    <w:rsid w:val="002E48B3"/>
    <w:rsid w:val="002F791E"/>
    <w:rsid w:val="00301753"/>
    <w:rsid w:val="00311387"/>
    <w:rsid w:val="00322DCE"/>
    <w:rsid w:val="003334E4"/>
    <w:rsid w:val="00336D9B"/>
    <w:rsid w:val="00341059"/>
    <w:rsid w:val="00341F89"/>
    <w:rsid w:val="0034325A"/>
    <w:rsid w:val="0036231F"/>
    <w:rsid w:val="0036324F"/>
    <w:rsid w:val="00371F38"/>
    <w:rsid w:val="00376941"/>
    <w:rsid w:val="00382DE2"/>
    <w:rsid w:val="003A2EF7"/>
    <w:rsid w:val="003A32AD"/>
    <w:rsid w:val="003A3AB6"/>
    <w:rsid w:val="003A7BC7"/>
    <w:rsid w:val="003B499B"/>
    <w:rsid w:val="003B7F6C"/>
    <w:rsid w:val="003C575F"/>
    <w:rsid w:val="003C7C24"/>
    <w:rsid w:val="003D2A84"/>
    <w:rsid w:val="003D595E"/>
    <w:rsid w:val="003E2F0A"/>
    <w:rsid w:val="003E3F42"/>
    <w:rsid w:val="003F3986"/>
    <w:rsid w:val="003F685F"/>
    <w:rsid w:val="003F795F"/>
    <w:rsid w:val="00401D0E"/>
    <w:rsid w:val="004029A9"/>
    <w:rsid w:val="004043C9"/>
    <w:rsid w:val="004046DF"/>
    <w:rsid w:val="00445B6D"/>
    <w:rsid w:val="004462B7"/>
    <w:rsid w:val="00446A00"/>
    <w:rsid w:val="00461324"/>
    <w:rsid w:val="00464921"/>
    <w:rsid w:val="00467636"/>
    <w:rsid w:val="00470A45"/>
    <w:rsid w:val="00473B5A"/>
    <w:rsid w:val="0048298D"/>
    <w:rsid w:val="004841A4"/>
    <w:rsid w:val="004B04B0"/>
    <w:rsid w:val="004B22F8"/>
    <w:rsid w:val="004B4A02"/>
    <w:rsid w:val="004B4C40"/>
    <w:rsid w:val="004B60D4"/>
    <w:rsid w:val="004B7E7E"/>
    <w:rsid w:val="004B7F14"/>
    <w:rsid w:val="004C450E"/>
    <w:rsid w:val="004C5C9A"/>
    <w:rsid w:val="004D3E76"/>
    <w:rsid w:val="004D4B23"/>
    <w:rsid w:val="004D5933"/>
    <w:rsid w:val="004D795D"/>
    <w:rsid w:val="004E1834"/>
    <w:rsid w:val="004E1BB6"/>
    <w:rsid w:val="004F5176"/>
    <w:rsid w:val="00501070"/>
    <w:rsid w:val="005128F8"/>
    <w:rsid w:val="00524F97"/>
    <w:rsid w:val="00527F7C"/>
    <w:rsid w:val="00533E11"/>
    <w:rsid w:val="005426EA"/>
    <w:rsid w:val="00557598"/>
    <w:rsid w:val="00570164"/>
    <w:rsid w:val="005732E1"/>
    <w:rsid w:val="00581AE2"/>
    <w:rsid w:val="0058371D"/>
    <w:rsid w:val="0058412F"/>
    <w:rsid w:val="00586C29"/>
    <w:rsid w:val="00595BAF"/>
    <w:rsid w:val="005962AD"/>
    <w:rsid w:val="005A0DE2"/>
    <w:rsid w:val="005A3D7C"/>
    <w:rsid w:val="005A6DE4"/>
    <w:rsid w:val="005A7BB5"/>
    <w:rsid w:val="005C75BF"/>
    <w:rsid w:val="005D0B9A"/>
    <w:rsid w:val="005D6E33"/>
    <w:rsid w:val="005D76A6"/>
    <w:rsid w:val="005E1CF1"/>
    <w:rsid w:val="00612E01"/>
    <w:rsid w:val="00622E78"/>
    <w:rsid w:val="006304E8"/>
    <w:rsid w:val="00641E00"/>
    <w:rsid w:val="00661816"/>
    <w:rsid w:val="00661F8D"/>
    <w:rsid w:val="00666E00"/>
    <w:rsid w:val="006677BE"/>
    <w:rsid w:val="006707EE"/>
    <w:rsid w:val="00672807"/>
    <w:rsid w:val="00682165"/>
    <w:rsid w:val="00691743"/>
    <w:rsid w:val="00693D6B"/>
    <w:rsid w:val="006A12F2"/>
    <w:rsid w:val="006A35D9"/>
    <w:rsid w:val="006A6226"/>
    <w:rsid w:val="006A745E"/>
    <w:rsid w:val="006A76AB"/>
    <w:rsid w:val="006B44C4"/>
    <w:rsid w:val="006C2A5F"/>
    <w:rsid w:val="006D1648"/>
    <w:rsid w:val="006D1990"/>
    <w:rsid w:val="006D4CD3"/>
    <w:rsid w:val="006D757F"/>
    <w:rsid w:val="006E0F4B"/>
    <w:rsid w:val="006E4974"/>
    <w:rsid w:val="006E49AD"/>
    <w:rsid w:val="006E781E"/>
    <w:rsid w:val="006F1151"/>
    <w:rsid w:val="006F7606"/>
    <w:rsid w:val="0070025F"/>
    <w:rsid w:val="00700713"/>
    <w:rsid w:val="00700A14"/>
    <w:rsid w:val="00712BFB"/>
    <w:rsid w:val="00714266"/>
    <w:rsid w:val="00721762"/>
    <w:rsid w:val="007278BC"/>
    <w:rsid w:val="0073268B"/>
    <w:rsid w:val="00733C2A"/>
    <w:rsid w:val="007357D5"/>
    <w:rsid w:val="007473D5"/>
    <w:rsid w:val="007522F6"/>
    <w:rsid w:val="00764CB8"/>
    <w:rsid w:val="00773AE7"/>
    <w:rsid w:val="0078211F"/>
    <w:rsid w:val="007908BC"/>
    <w:rsid w:val="00797732"/>
    <w:rsid w:val="007A12D7"/>
    <w:rsid w:val="007A6F78"/>
    <w:rsid w:val="007D62CE"/>
    <w:rsid w:val="007F01D0"/>
    <w:rsid w:val="007F0611"/>
    <w:rsid w:val="007F2FDE"/>
    <w:rsid w:val="007F5FB1"/>
    <w:rsid w:val="008070AF"/>
    <w:rsid w:val="008153E3"/>
    <w:rsid w:val="00831F00"/>
    <w:rsid w:val="008324C3"/>
    <w:rsid w:val="008469D8"/>
    <w:rsid w:val="008511C2"/>
    <w:rsid w:val="00854973"/>
    <w:rsid w:val="00855473"/>
    <w:rsid w:val="00856A24"/>
    <w:rsid w:val="00861BCF"/>
    <w:rsid w:val="00865989"/>
    <w:rsid w:val="00871814"/>
    <w:rsid w:val="008771BB"/>
    <w:rsid w:val="0087785D"/>
    <w:rsid w:val="0088123D"/>
    <w:rsid w:val="00882FA8"/>
    <w:rsid w:val="008A4464"/>
    <w:rsid w:val="008A6E9C"/>
    <w:rsid w:val="008B3194"/>
    <w:rsid w:val="008B71A4"/>
    <w:rsid w:val="008C0B61"/>
    <w:rsid w:val="008C33F1"/>
    <w:rsid w:val="008C5917"/>
    <w:rsid w:val="008D2044"/>
    <w:rsid w:val="008D26C2"/>
    <w:rsid w:val="008D51DF"/>
    <w:rsid w:val="008E1359"/>
    <w:rsid w:val="008E20A6"/>
    <w:rsid w:val="008E6696"/>
    <w:rsid w:val="008F0A69"/>
    <w:rsid w:val="008F4E53"/>
    <w:rsid w:val="008F5091"/>
    <w:rsid w:val="008F7D02"/>
    <w:rsid w:val="00903361"/>
    <w:rsid w:val="00913C2C"/>
    <w:rsid w:val="00923AC1"/>
    <w:rsid w:val="009248B5"/>
    <w:rsid w:val="00924AE6"/>
    <w:rsid w:val="00940AAE"/>
    <w:rsid w:val="009425E0"/>
    <w:rsid w:val="00943722"/>
    <w:rsid w:val="00954127"/>
    <w:rsid w:val="00955182"/>
    <w:rsid w:val="00955E50"/>
    <w:rsid w:val="009623FA"/>
    <w:rsid w:val="00976B06"/>
    <w:rsid w:val="009828D7"/>
    <w:rsid w:val="009A26D6"/>
    <w:rsid w:val="009A577B"/>
    <w:rsid w:val="009B0D74"/>
    <w:rsid w:val="009B53DA"/>
    <w:rsid w:val="009E165F"/>
    <w:rsid w:val="009F3420"/>
    <w:rsid w:val="00A00EA3"/>
    <w:rsid w:val="00A30308"/>
    <w:rsid w:val="00A3272F"/>
    <w:rsid w:val="00A34952"/>
    <w:rsid w:val="00A6021D"/>
    <w:rsid w:val="00A60748"/>
    <w:rsid w:val="00A801C4"/>
    <w:rsid w:val="00A80260"/>
    <w:rsid w:val="00A80D44"/>
    <w:rsid w:val="00A83F09"/>
    <w:rsid w:val="00AA3177"/>
    <w:rsid w:val="00AA4847"/>
    <w:rsid w:val="00AC036D"/>
    <w:rsid w:val="00AC112B"/>
    <w:rsid w:val="00AC1D53"/>
    <w:rsid w:val="00AC37A7"/>
    <w:rsid w:val="00AD2FF1"/>
    <w:rsid w:val="00AD3B4D"/>
    <w:rsid w:val="00AE05DE"/>
    <w:rsid w:val="00AE4406"/>
    <w:rsid w:val="00AF2180"/>
    <w:rsid w:val="00AF312A"/>
    <w:rsid w:val="00AF6678"/>
    <w:rsid w:val="00AF7D03"/>
    <w:rsid w:val="00B01CD0"/>
    <w:rsid w:val="00B029CC"/>
    <w:rsid w:val="00B15E8E"/>
    <w:rsid w:val="00B175EE"/>
    <w:rsid w:val="00B20466"/>
    <w:rsid w:val="00B35907"/>
    <w:rsid w:val="00B35BDE"/>
    <w:rsid w:val="00B41230"/>
    <w:rsid w:val="00B428C9"/>
    <w:rsid w:val="00B54C30"/>
    <w:rsid w:val="00B55B6E"/>
    <w:rsid w:val="00B81B65"/>
    <w:rsid w:val="00B84740"/>
    <w:rsid w:val="00B85272"/>
    <w:rsid w:val="00B91A12"/>
    <w:rsid w:val="00B93915"/>
    <w:rsid w:val="00BA32F2"/>
    <w:rsid w:val="00BA3A2C"/>
    <w:rsid w:val="00BC3D1C"/>
    <w:rsid w:val="00BC62DC"/>
    <w:rsid w:val="00BD08EF"/>
    <w:rsid w:val="00BD0DB6"/>
    <w:rsid w:val="00BD21DE"/>
    <w:rsid w:val="00BD297C"/>
    <w:rsid w:val="00BD6DF4"/>
    <w:rsid w:val="00BD7A81"/>
    <w:rsid w:val="00BE1CC6"/>
    <w:rsid w:val="00BF1495"/>
    <w:rsid w:val="00BF71CC"/>
    <w:rsid w:val="00BF78FB"/>
    <w:rsid w:val="00C04615"/>
    <w:rsid w:val="00C1626A"/>
    <w:rsid w:val="00C2634C"/>
    <w:rsid w:val="00C3613E"/>
    <w:rsid w:val="00C377D5"/>
    <w:rsid w:val="00C404DD"/>
    <w:rsid w:val="00C40CE8"/>
    <w:rsid w:val="00C4336B"/>
    <w:rsid w:val="00C54137"/>
    <w:rsid w:val="00C5489A"/>
    <w:rsid w:val="00C630CB"/>
    <w:rsid w:val="00C82305"/>
    <w:rsid w:val="00C82F8C"/>
    <w:rsid w:val="00C84DBB"/>
    <w:rsid w:val="00C875C8"/>
    <w:rsid w:val="00C92A78"/>
    <w:rsid w:val="00C94782"/>
    <w:rsid w:val="00CA0356"/>
    <w:rsid w:val="00CA47FB"/>
    <w:rsid w:val="00CB18C4"/>
    <w:rsid w:val="00CB34FE"/>
    <w:rsid w:val="00CB5F9E"/>
    <w:rsid w:val="00CC3935"/>
    <w:rsid w:val="00CC7C8C"/>
    <w:rsid w:val="00CD66F8"/>
    <w:rsid w:val="00CE7EAD"/>
    <w:rsid w:val="00D03A5C"/>
    <w:rsid w:val="00D149AB"/>
    <w:rsid w:val="00D26963"/>
    <w:rsid w:val="00D3480B"/>
    <w:rsid w:val="00D56FB6"/>
    <w:rsid w:val="00D611D9"/>
    <w:rsid w:val="00D64A33"/>
    <w:rsid w:val="00D702BB"/>
    <w:rsid w:val="00D7195F"/>
    <w:rsid w:val="00D76D7C"/>
    <w:rsid w:val="00D85173"/>
    <w:rsid w:val="00D95CAE"/>
    <w:rsid w:val="00DB23DA"/>
    <w:rsid w:val="00DB4B5F"/>
    <w:rsid w:val="00DB5C39"/>
    <w:rsid w:val="00DC3957"/>
    <w:rsid w:val="00DD336E"/>
    <w:rsid w:val="00DD38F1"/>
    <w:rsid w:val="00DD7FBF"/>
    <w:rsid w:val="00DF07EF"/>
    <w:rsid w:val="00DF4DFF"/>
    <w:rsid w:val="00E1044C"/>
    <w:rsid w:val="00E1131E"/>
    <w:rsid w:val="00E11840"/>
    <w:rsid w:val="00E3798E"/>
    <w:rsid w:val="00E7001F"/>
    <w:rsid w:val="00E810D3"/>
    <w:rsid w:val="00E84621"/>
    <w:rsid w:val="00E86A09"/>
    <w:rsid w:val="00E9619C"/>
    <w:rsid w:val="00E973A2"/>
    <w:rsid w:val="00EA0610"/>
    <w:rsid w:val="00EB0116"/>
    <w:rsid w:val="00EB1E3C"/>
    <w:rsid w:val="00EB279A"/>
    <w:rsid w:val="00EB5A43"/>
    <w:rsid w:val="00EC3720"/>
    <w:rsid w:val="00EC72A9"/>
    <w:rsid w:val="00EE02C1"/>
    <w:rsid w:val="00EE16F9"/>
    <w:rsid w:val="00EE64D8"/>
    <w:rsid w:val="00EE6BBE"/>
    <w:rsid w:val="00EE79EA"/>
    <w:rsid w:val="00EF0E70"/>
    <w:rsid w:val="00EF2761"/>
    <w:rsid w:val="00F00390"/>
    <w:rsid w:val="00F02154"/>
    <w:rsid w:val="00F1252A"/>
    <w:rsid w:val="00F15851"/>
    <w:rsid w:val="00F24E02"/>
    <w:rsid w:val="00F3448B"/>
    <w:rsid w:val="00F4294E"/>
    <w:rsid w:val="00F44F55"/>
    <w:rsid w:val="00F60C05"/>
    <w:rsid w:val="00F6640E"/>
    <w:rsid w:val="00F77F78"/>
    <w:rsid w:val="00F80690"/>
    <w:rsid w:val="00F90FF0"/>
    <w:rsid w:val="00F9284E"/>
    <w:rsid w:val="00F95460"/>
    <w:rsid w:val="00FA0912"/>
    <w:rsid w:val="00FA26FD"/>
    <w:rsid w:val="00FB1E53"/>
    <w:rsid w:val="00FB703C"/>
    <w:rsid w:val="00FC0870"/>
    <w:rsid w:val="00FC7750"/>
    <w:rsid w:val="00FD0BD6"/>
    <w:rsid w:val="00FD7A19"/>
    <w:rsid w:val="00FE22A7"/>
    <w:rsid w:val="00FE4451"/>
    <w:rsid w:val="00FF2DFC"/>
    <w:rsid w:val="00FF3894"/>
    <w:rsid w:val="00FF4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AFDA1"/>
  <w15:docId w15:val="{B867A102-C60F-4808-9564-CAB06DB4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rPr>
  </w:style>
  <w:style w:type="paragraph" w:styleId="Ttulo1">
    <w:name w:val="heading 1"/>
    <w:next w:val="Normal"/>
    <w:link w:val="Ttulo1Char"/>
    <w:uiPriority w:val="9"/>
    <w:qFormat/>
    <w:pPr>
      <w:keepNext/>
      <w:jc w:val="both"/>
      <w:outlineLvl w:val="0"/>
    </w:pPr>
    <w:rPr>
      <w:b/>
      <w:sz w:val="26"/>
    </w:rPr>
  </w:style>
  <w:style w:type="paragraph" w:styleId="Ttulo2">
    <w:name w:val="heading 2"/>
    <w:basedOn w:val="Normal"/>
    <w:next w:val="Normal"/>
    <w:link w:val="Ttulo2Char"/>
    <w:qFormat/>
    <w:pPr>
      <w:keepNext/>
      <w:keepLines/>
      <w:spacing w:before="200"/>
      <w:outlineLvl w:val="1"/>
    </w:pPr>
    <w:rPr>
      <w:b/>
      <w:color w:val="4F81BD"/>
      <w:sz w:val="26"/>
    </w:rPr>
  </w:style>
  <w:style w:type="paragraph" w:styleId="Ttulo3">
    <w:name w:val="heading 3"/>
    <w:basedOn w:val="Normal"/>
    <w:next w:val="Normal"/>
    <w:link w:val="Ttulo3Char"/>
    <w:uiPriority w:val="9"/>
    <w:qFormat/>
    <w:pPr>
      <w:keepNext/>
      <w:keepLines/>
      <w:spacing w:before="200"/>
      <w:outlineLvl w:val="2"/>
    </w:pPr>
    <w:rPr>
      <w:b/>
      <w:color w:val="4F81BD"/>
      <w:sz w:val="20"/>
    </w:rPr>
  </w:style>
  <w:style w:type="paragraph" w:styleId="Ttulo4">
    <w:name w:val="heading 4"/>
    <w:next w:val="Normal"/>
    <w:link w:val="Ttulo4Char"/>
    <w:qFormat/>
    <w:pPr>
      <w:keepNext/>
      <w:jc w:val="center"/>
      <w:outlineLvl w:val="3"/>
    </w:pPr>
    <w:rPr>
      <w:b/>
    </w:rPr>
  </w:style>
  <w:style w:type="paragraph" w:styleId="Ttulo5">
    <w:name w:val="heading 5"/>
    <w:basedOn w:val="Normal"/>
    <w:next w:val="Normal"/>
    <w:link w:val="Ttulo5Char"/>
    <w:uiPriority w:val="9"/>
    <w:qFormat/>
    <w:pPr>
      <w:keepNext/>
      <w:keepLines/>
      <w:spacing w:before="200"/>
      <w:outlineLvl w:val="4"/>
    </w:pPr>
    <w:rPr>
      <w:color w:val="243F60"/>
      <w:sz w:val="20"/>
    </w:rPr>
  </w:style>
  <w:style w:type="paragraph" w:styleId="Ttulo6">
    <w:name w:val="heading 6"/>
    <w:basedOn w:val="Normal"/>
    <w:next w:val="Normal"/>
    <w:link w:val="Ttulo6Char"/>
    <w:uiPriority w:val="9"/>
    <w:qFormat/>
    <w:pPr>
      <w:keepNext/>
      <w:keepLines/>
      <w:spacing w:before="200"/>
      <w:outlineLvl w:val="5"/>
    </w:pPr>
    <w:rPr>
      <w:i/>
      <w:color w:val="243F60"/>
      <w:sz w:val="20"/>
    </w:rPr>
  </w:style>
  <w:style w:type="paragraph" w:styleId="Ttulo7">
    <w:name w:val="heading 7"/>
    <w:basedOn w:val="Normal"/>
    <w:next w:val="Normal"/>
    <w:link w:val="Ttulo7Char"/>
    <w:uiPriority w:val="9"/>
    <w:qFormat/>
    <w:pPr>
      <w:keepNext/>
      <w:keepLines/>
      <w:spacing w:before="200"/>
      <w:outlineLvl w:val="6"/>
    </w:pPr>
    <w:rPr>
      <w:i/>
      <w:color w:val="404040"/>
      <w:sz w:val="20"/>
    </w:rPr>
  </w:style>
  <w:style w:type="paragraph" w:styleId="Ttulo8">
    <w:name w:val="heading 8"/>
    <w:basedOn w:val="Normal"/>
    <w:next w:val="Normal"/>
    <w:link w:val="Ttulo8Char"/>
    <w:uiPriority w:val="9"/>
    <w:qFormat/>
    <w:pPr>
      <w:keepNext/>
      <w:keepLines/>
      <w:spacing w:before="200"/>
      <w:outlineLvl w:val="7"/>
    </w:pPr>
    <w:rPr>
      <w:color w:val="404040"/>
      <w:sz w:val="20"/>
    </w:rPr>
  </w:style>
  <w:style w:type="paragraph" w:styleId="Ttulo9">
    <w:name w:val="heading 9"/>
    <w:basedOn w:val="Normal"/>
    <w:next w:val="Normal"/>
    <w:link w:val="Ttulo9Char"/>
    <w:uiPriority w:val="9"/>
    <w:qFormat/>
    <w:pPr>
      <w:keepNext/>
      <w:keepLines/>
      <w:spacing w:before="200"/>
      <w:outlineLvl w:val="8"/>
    </w:pPr>
    <w:rPr>
      <w:i/>
      <w:color w:val="40404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eading2Char">
    <w:name w:val="Heading 2 Char"/>
    <w:basedOn w:val="Fontepargpadro"/>
    <w:uiPriority w:val="9"/>
    <w:rPr>
      <w:rFonts w:ascii="Arial" w:eastAsia="Arial" w:hAnsi="Arial" w:cs="Arial"/>
      <w:sz w:val="34"/>
    </w:rPr>
  </w:style>
  <w:style w:type="character" w:customStyle="1" w:styleId="Heading3Char">
    <w:name w:val="Heading 3 Char"/>
    <w:basedOn w:val="Fontepargpadro"/>
    <w:uiPriority w:val="9"/>
    <w:rPr>
      <w:rFonts w:ascii="Arial" w:eastAsia="Arial" w:hAnsi="Arial" w:cs="Arial"/>
      <w:sz w:val="30"/>
      <w:szCs w:val="30"/>
    </w:rPr>
  </w:style>
  <w:style w:type="character" w:customStyle="1" w:styleId="Heading5Char">
    <w:name w:val="Heading 5 Char"/>
    <w:basedOn w:val="Fontepargpadro"/>
    <w:uiPriority w:val="9"/>
    <w:rPr>
      <w:rFonts w:ascii="Arial" w:eastAsia="Arial" w:hAnsi="Arial" w:cs="Arial"/>
      <w:b/>
      <w:bCs/>
      <w:sz w:val="24"/>
      <w:szCs w:val="24"/>
    </w:rPr>
  </w:style>
  <w:style w:type="character" w:customStyle="1" w:styleId="Heading6Char">
    <w:name w:val="Heading 6 Char"/>
    <w:basedOn w:val="Fontepargpadro"/>
    <w:uiPriority w:val="9"/>
    <w:rPr>
      <w:rFonts w:ascii="Arial" w:eastAsia="Arial" w:hAnsi="Arial" w:cs="Arial"/>
      <w:b/>
      <w:bCs/>
      <w:sz w:val="22"/>
      <w:szCs w:val="22"/>
    </w:rPr>
  </w:style>
  <w:style w:type="character" w:customStyle="1" w:styleId="Heading7Char">
    <w:name w:val="Heading 7 Char"/>
    <w:basedOn w:val="Fontepargpadro"/>
    <w:uiPriority w:val="9"/>
    <w:rPr>
      <w:rFonts w:ascii="Arial" w:eastAsia="Arial" w:hAnsi="Arial" w:cs="Arial"/>
      <w:b/>
      <w:bCs/>
      <w:i/>
      <w:iCs/>
      <w:sz w:val="22"/>
      <w:szCs w:val="22"/>
    </w:rPr>
  </w:style>
  <w:style w:type="character" w:customStyle="1" w:styleId="Heading8Char">
    <w:name w:val="Heading 8 Char"/>
    <w:basedOn w:val="Fontepargpadro"/>
    <w:uiPriority w:val="9"/>
    <w:rPr>
      <w:rFonts w:ascii="Arial" w:eastAsia="Arial" w:hAnsi="Arial" w:cs="Arial"/>
      <w:i/>
      <w:iCs/>
      <w:sz w:val="22"/>
      <w:szCs w:val="22"/>
    </w:rPr>
  </w:style>
  <w:style w:type="character" w:customStyle="1" w:styleId="Heading9Char">
    <w:name w:val="Heading 9 Char"/>
    <w:basedOn w:val="Fontepargpadro"/>
    <w:uiPriority w:val="9"/>
    <w:rPr>
      <w:rFonts w:ascii="Arial" w:eastAsia="Arial" w:hAnsi="Arial" w:cs="Arial"/>
      <w:i/>
      <w:iCs/>
      <w:sz w:val="21"/>
      <w:szCs w:val="21"/>
    </w:rPr>
  </w:style>
  <w:style w:type="character" w:customStyle="1" w:styleId="TitleChar">
    <w:name w:val="Title Char"/>
    <w:basedOn w:val="Fontepargpadro"/>
    <w:uiPriority w:val="10"/>
    <w:rPr>
      <w:sz w:val="48"/>
      <w:szCs w:val="48"/>
    </w:rPr>
  </w:style>
  <w:style w:type="character" w:customStyle="1" w:styleId="SubtitleChar">
    <w:name w:val="Subtitle Char"/>
    <w:basedOn w:val="Fontepargpadro"/>
    <w:uiPriority w:val="11"/>
    <w:rPr>
      <w:sz w:val="24"/>
      <w:szCs w:val="24"/>
    </w:rPr>
  </w:style>
  <w:style w:type="character" w:customStyle="1" w:styleId="QuoteChar">
    <w:name w:val="Quote Char"/>
    <w:link w:val="Citao1"/>
    <w:rPr>
      <w:i/>
    </w:rPr>
  </w:style>
  <w:style w:type="character" w:customStyle="1" w:styleId="IntenseQuoteChar">
    <w:name w:val="Intense Quote Char"/>
    <w:uiPriority w:val="30"/>
    <w:rPr>
      <w:i/>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character" w:customStyle="1" w:styleId="CaptionChar">
    <w:name w:val="Caption Char"/>
    <w:uiPriority w:val="99"/>
  </w:style>
  <w:style w:type="table" w:customStyle="1" w:styleId="TableGridLight">
    <w:name w:val="Table Grid Light"/>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SimplesTabela1">
    <w:name w:val="Plain Table 1"/>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SimplesTabela2">
    <w:name w:val="Plain Table 2"/>
    <w:basedOn w:val="Tabela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SimplesTabela3">
    <w:name w:val="Plain Table 3"/>
    <w:basedOn w:val="Tabela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a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a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a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a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a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adeGrade2">
    <w:name w:val="Grid Table 2"/>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a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a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a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a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a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3">
    <w:name w:val="Grid Table 3"/>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a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a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a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a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a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4">
    <w:name w:val="Grid Table 4"/>
    <w:basedOn w:val="Tabela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a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a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a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a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a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5Escura">
    <w:name w:val="Grid Table 5 Dark"/>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deGrade6Colorida">
    <w:name w:val="Grid Table 6 Colorful"/>
    <w:basedOn w:val="Tabela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a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a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a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a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a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adeGrade7Colorida">
    <w:name w:val="Grid Table 7 Colorful"/>
    <w:basedOn w:val="Tabela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a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a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a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a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a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deLista1Clara">
    <w:name w:val="List Table 1 Light"/>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adeLista2">
    <w:name w:val="List Table 2"/>
    <w:basedOn w:val="Tabela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a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a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a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a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a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deLista3">
    <w:name w:val="List Table 3"/>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a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a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a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a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a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adeLista4">
    <w:name w:val="List Table 4"/>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a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a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a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a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a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deLista5Escura">
    <w:name w:val="List Table 5 Dark"/>
    <w:basedOn w:val="Tabela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a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a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a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a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a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deLista6Colorida">
    <w:name w:val="List Table 6 Colorful"/>
    <w:basedOn w:val="Tabela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a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a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a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a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a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deLista7Colorida">
    <w:name w:val="List Table 7 Colorful"/>
    <w:basedOn w:val="Tabela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a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a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a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a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a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a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a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a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a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a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a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a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a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a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a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a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a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a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a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a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a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a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a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nhideWhenUsed/>
    <w:rPr>
      <w:color w:val="0563C1" w:themeColor="hyperlink"/>
      <w:u w:val="single"/>
    </w:rPr>
  </w:style>
  <w:style w:type="character" w:customStyle="1" w:styleId="EndnoteTextChar">
    <w:name w:val="Endnote Text Char"/>
    <w:uiPriority w:val="99"/>
    <w:rPr>
      <w:sz w:val="20"/>
    </w:rPr>
  </w:style>
  <w:style w:type="character" w:styleId="Refdenotadefim">
    <w:name w:val="endnote reference"/>
    <w:basedOn w:val="Fontepargpadro"/>
    <w:uiPriority w:val="99"/>
    <w:semiHidden/>
    <w:unhideWhenUsed/>
    <w:rPr>
      <w:vertAlign w:val="superscript"/>
    </w:rPr>
  </w:style>
  <w:style w:type="paragraph" w:styleId="Sumrio1">
    <w:name w:val="toc 1"/>
    <w:basedOn w:val="Normal"/>
    <w:next w:val="Normal"/>
    <w:uiPriority w:val="39"/>
    <w:unhideWhenUsed/>
    <w:pPr>
      <w:spacing w:after="57"/>
    </w:pPr>
  </w:style>
  <w:style w:type="paragraph" w:styleId="Sumrio2">
    <w:name w:val="toc 2"/>
    <w:basedOn w:val="Normal"/>
    <w:next w:val="Normal"/>
    <w:uiPriority w:val="39"/>
    <w:unhideWhenUsed/>
    <w:pPr>
      <w:spacing w:after="57"/>
      <w:ind w:left="283"/>
    </w:pPr>
  </w:style>
  <w:style w:type="paragraph" w:styleId="Sumrio3">
    <w:name w:val="toc 3"/>
    <w:basedOn w:val="Normal"/>
    <w:next w:val="Normal"/>
    <w:uiPriority w:val="39"/>
    <w:unhideWhenUsed/>
    <w:pPr>
      <w:spacing w:after="57"/>
      <w:ind w:left="567"/>
    </w:pPr>
  </w:style>
  <w:style w:type="paragraph" w:styleId="Sumrio4">
    <w:name w:val="toc 4"/>
    <w:basedOn w:val="Normal"/>
    <w:next w:val="Normal"/>
    <w:uiPriority w:val="39"/>
    <w:unhideWhenUsed/>
    <w:pPr>
      <w:spacing w:after="57"/>
      <w:ind w:left="850"/>
    </w:pPr>
  </w:style>
  <w:style w:type="paragraph" w:styleId="Sumrio5">
    <w:name w:val="toc 5"/>
    <w:basedOn w:val="Normal"/>
    <w:next w:val="Normal"/>
    <w:uiPriority w:val="39"/>
    <w:unhideWhenUsed/>
    <w:pPr>
      <w:spacing w:after="57"/>
      <w:ind w:left="1134"/>
    </w:pPr>
  </w:style>
  <w:style w:type="paragraph" w:styleId="Sumrio6">
    <w:name w:val="toc 6"/>
    <w:basedOn w:val="Normal"/>
    <w:next w:val="Normal"/>
    <w:uiPriority w:val="39"/>
    <w:unhideWhenUsed/>
    <w:pPr>
      <w:spacing w:after="57"/>
      <w:ind w:left="1417"/>
    </w:pPr>
  </w:style>
  <w:style w:type="paragraph" w:styleId="Sumrio7">
    <w:name w:val="toc 7"/>
    <w:basedOn w:val="Normal"/>
    <w:next w:val="Normal"/>
    <w:uiPriority w:val="39"/>
    <w:unhideWhenUsed/>
    <w:pPr>
      <w:spacing w:after="57"/>
      <w:ind w:left="1701"/>
    </w:pPr>
  </w:style>
  <w:style w:type="paragraph" w:styleId="Sumrio8">
    <w:name w:val="toc 8"/>
    <w:basedOn w:val="Normal"/>
    <w:next w:val="Normal"/>
    <w:uiPriority w:val="39"/>
    <w:unhideWhenUsed/>
    <w:pPr>
      <w:spacing w:after="57"/>
      <w:ind w:left="1984"/>
    </w:pPr>
  </w:style>
  <w:style w:type="paragraph" w:styleId="Sumrio9">
    <w:name w:val="toc 9"/>
    <w:basedOn w:val="Normal"/>
    <w:next w:val="Normal"/>
    <w:uiPriority w:val="39"/>
    <w:unhideWhenUsed/>
    <w:pPr>
      <w:spacing w:after="57"/>
      <w:ind w:left="2268"/>
    </w:pPr>
  </w:style>
  <w:style w:type="paragraph" w:styleId="CabealhodoSumrio">
    <w:name w:val="TOC Heading"/>
    <w:uiPriority w:val="39"/>
    <w:unhideWhenUsed/>
  </w:style>
  <w:style w:type="paragraph" w:styleId="ndicedeilustraes">
    <w:name w:val="table of figures"/>
    <w:basedOn w:val="Normal"/>
    <w:next w:val="Normal"/>
    <w:uiPriority w:val="99"/>
    <w:unhideWhenUsed/>
  </w:style>
  <w:style w:type="character" w:customStyle="1" w:styleId="TextodebaloChar">
    <w:name w:val="Texto de balão Char"/>
    <w:link w:val="Textodebalo"/>
    <w:uiPriority w:val="99"/>
    <w:qFormat/>
    <w:rPr>
      <w:rFonts w:ascii="Tahoma" w:hAnsi="Tahoma"/>
      <w:sz w:val="16"/>
      <w:lang w:bidi="ar-SA"/>
    </w:rPr>
  </w:style>
  <w:style w:type="character" w:customStyle="1" w:styleId="LinkdaInternet">
    <w:name w:val="Link da Internet"/>
    <w:uiPriority w:val="99"/>
    <w:rPr>
      <w:color w:val="0563C1"/>
      <w:u w:val="single"/>
    </w:rPr>
  </w:style>
  <w:style w:type="character" w:customStyle="1" w:styleId="TextodenotaderodapChar">
    <w:name w:val="Texto de nota de rodapé Char"/>
    <w:link w:val="Textodenotaderodap"/>
    <w:uiPriority w:val="99"/>
    <w:qFormat/>
    <w:rPr>
      <w:rFonts w:ascii="Arial" w:hAnsi="Arial"/>
      <w:lang w:val="pt-BR" w:eastAsia="pt-BR" w:bidi="ar-SA"/>
    </w:rPr>
  </w:style>
  <w:style w:type="character" w:customStyle="1" w:styleId="ncoradanotaderodap">
    <w:name w:val="Âncora da nota de rodapé"/>
    <w:rPr>
      <w:vertAlign w:val="superscript"/>
    </w:rPr>
  </w:style>
  <w:style w:type="character" w:customStyle="1" w:styleId="FootnoteCharacters">
    <w:name w:val="Footnote Characters"/>
    <w:uiPriority w:val="99"/>
    <w:qFormat/>
    <w:rPr>
      <w:vertAlign w:val="superscript"/>
    </w:rPr>
  </w:style>
  <w:style w:type="character" w:styleId="Forte">
    <w:name w:val="Strong"/>
    <w:uiPriority w:val="22"/>
    <w:qFormat/>
    <w:rPr>
      <w:b/>
    </w:rPr>
  </w:style>
  <w:style w:type="character" w:styleId="RefernciaIntensa">
    <w:name w:val="Intense Reference"/>
    <w:uiPriority w:val="32"/>
    <w:qFormat/>
    <w:rPr>
      <w:b/>
      <w:smallCaps/>
      <w:color w:val="C0504D"/>
      <w:spacing w:val="5"/>
      <w:u w:val="single"/>
    </w:rPr>
  </w:style>
  <w:style w:type="character" w:customStyle="1" w:styleId="Heading4Char">
    <w:name w:val="Heading 4 Char"/>
    <w:uiPriority w:val="9"/>
    <w:qFormat/>
    <w:rPr>
      <w:rFonts w:ascii="Times New Roman" w:eastAsia="Times New Roman" w:hAnsi="Times New Roman" w:cs="Times New Roman"/>
      <w:b/>
      <w:i/>
      <w:color w:val="4F81BD"/>
    </w:rPr>
  </w:style>
  <w:style w:type="character" w:styleId="nfase">
    <w:name w:val="Emphasis"/>
    <w:uiPriority w:val="20"/>
    <w:qFormat/>
    <w:rPr>
      <w:i/>
    </w:rPr>
  </w:style>
  <w:style w:type="character" w:customStyle="1" w:styleId="FootnoteTextChar">
    <w:name w:val="Footnote Text Char"/>
    <w:uiPriority w:val="99"/>
    <w:semiHidden/>
    <w:qFormat/>
    <w:rPr>
      <w:sz w:val="20"/>
    </w:rPr>
  </w:style>
  <w:style w:type="character" w:styleId="TtulodoLivro">
    <w:name w:val="Book Title"/>
    <w:uiPriority w:val="33"/>
    <w:qFormat/>
    <w:rPr>
      <w:b/>
      <w:smallCaps/>
      <w:spacing w:val="5"/>
    </w:rPr>
  </w:style>
  <w:style w:type="character" w:customStyle="1" w:styleId="Ttulo6Char">
    <w:name w:val="Título 6 Char"/>
    <w:link w:val="Ttulo6"/>
    <w:uiPriority w:val="9"/>
    <w:qFormat/>
    <w:rPr>
      <w:rFonts w:ascii="Times New Roman" w:eastAsia="Times New Roman" w:hAnsi="Times New Roman" w:cs="Times New Roman"/>
      <w:i/>
      <w:color w:val="243F60"/>
    </w:rPr>
  </w:style>
  <w:style w:type="character" w:styleId="RefernciaSutil">
    <w:name w:val="Subtle Reference"/>
    <w:uiPriority w:val="31"/>
    <w:qFormat/>
    <w:rPr>
      <w:smallCaps/>
      <w:color w:val="C0504D"/>
      <w:u w:val="single"/>
    </w:rPr>
  </w:style>
  <w:style w:type="character" w:customStyle="1" w:styleId="CitaoIntensaChar">
    <w:name w:val="Citação Intensa Char"/>
    <w:link w:val="CitaoIntensa"/>
    <w:uiPriority w:val="30"/>
    <w:qFormat/>
    <w:rPr>
      <w:b/>
      <w:i/>
      <w:color w:val="4F81BD"/>
    </w:rPr>
  </w:style>
  <w:style w:type="character" w:customStyle="1" w:styleId="Ttulo3Char">
    <w:name w:val="Título 3 Char"/>
    <w:link w:val="Ttulo3"/>
    <w:uiPriority w:val="9"/>
    <w:qFormat/>
    <w:rPr>
      <w:rFonts w:ascii="Times New Roman" w:eastAsia="Times New Roman" w:hAnsi="Times New Roman" w:cs="Times New Roman"/>
      <w:b/>
      <w:color w:val="4F81BD"/>
    </w:rPr>
  </w:style>
  <w:style w:type="character" w:customStyle="1" w:styleId="Ttulo5Char">
    <w:name w:val="Título 5 Char"/>
    <w:link w:val="Ttulo5"/>
    <w:uiPriority w:val="9"/>
    <w:qFormat/>
    <w:rPr>
      <w:rFonts w:ascii="Times New Roman" w:eastAsia="Times New Roman" w:hAnsi="Times New Roman" w:cs="Times New Roman"/>
      <w:color w:val="243F60"/>
    </w:rPr>
  </w:style>
  <w:style w:type="character" w:styleId="nfaseIntensa">
    <w:name w:val="Intense Emphasis"/>
    <w:uiPriority w:val="21"/>
    <w:qFormat/>
    <w:rPr>
      <w:b/>
      <w:i/>
      <w:color w:val="4F81BD"/>
    </w:rPr>
  </w:style>
  <w:style w:type="character" w:customStyle="1" w:styleId="Ttulo2Char">
    <w:name w:val="Título 2 Char"/>
    <w:link w:val="Ttulo2"/>
    <w:qFormat/>
    <w:rPr>
      <w:rFonts w:ascii="Times New Roman" w:eastAsia="Times New Roman" w:hAnsi="Times New Roman" w:cs="Times New Roman"/>
      <w:b/>
      <w:color w:val="4F81BD"/>
      <w:sz w:val="26"/>
    </w:rPr>
  </w:style>
  <w:style w:type="character" w:customStyle="1" w:styleId="TtuloChar">
    <w:name w:val="Título Char"/>
    <w:link w:val="Ttulo"/>
    <w:qFormat/>
    <w:rPr>
      <w:rFonts w:ascii="Times New Roman" w:eastAsia="Times New Roman" w:hAnsi="Times New Roman" w:cs="Times New Roman"/>
      <w:color w:val="17365D"/>
      <w:spacing w:val="5"/>
      <w:sz w:val="52"/>
    </w:rPr>
  </w:style>
  <w:style w:type="character" w:customStyle="1" w:styleId="Ttulo7Char">
    <w:name w:val="Título 7 Char"/>
    <w:link w:val="Ttulo7"/>
    <w:uiPriority w:val="9"/>
    <w:qFormat/>
    <w:rPr>
      <w:rFonts w:ascii="Times New Roman" w:eastAsia="Times New Roman" w:hAnsi="Times New Roman" w:cs="Times New Roman"/>
      <w:i/>
      <w:color w:val="404040"/>
    </w:rPr>
  </w:style>
  <w:style w:type="character" w:customStyle="1" w:styleId="Ttulo9Char">
    <w:name w:val="Título 9 Char"/>
    <w:link w:val="Ttulo9"/>
    <w:uiPriority w:val="9"/>
    <w:qFormat/>
    <w:rPr>
      <w:rFonts w:ascii="Times New Roman" w:eastAsia="Times New Roman" w:hAnsi="Times New Roman" w:cs="Times New Roman"/>
      <w:i/>
      <w:color w:val="404040"/>
      <w:sz w:val="20"/>
    </w:rPr>
  </w:style>
  <w:style w:type="character" w:customStyle="1" w:styleId="Ttulo8Char">
    <w:name w:val="Título 8 Char"/>
    <w:link w:val="Ttulo8"/>
    <w:uiPriority w:val="9"/>
    <w:qFormat/>
    <w:rPr>
      <w:rFonts w:ascii="Times New Roman" w:eastAsia="Times New Roman" w:hAnsi="Times New Roman" w:cs="Times New Roman"/>
      <w:color w:val="404040"/>
      <w:sz w:val="20"/>
    </w:rPr>
  </w:style>
  <w:style w:type="character" w:customStyle="1" w:styleId="Heading1Char">
    <w:name w:val="Heading 1 Char"/>
    <w:uiPriority w:val="9"/>
    <w:qFormat/>
    <w:rPr>
      <w:rFonts w:ascii="Times New Roman" w:eastAsia="Times New Roman" w:hAnsi="Times New Roman" w:cs="Times New Roman"/>
      <w:b/>
      <w:color w:val="365F91"/>
      <w:sz w:val="28"/>
    </w:rPr>
  </w:style>
  <w:style w:type="character" w:customStyle="1" w:styleId="TextosemFormataoChar">
    <w:name w:val="Texto sem Formatação Char"/>
    <w:link w:val="TextosemFormatao"/>
    <w:uiPriority w:val="99"/>
    <w:qFormat/>
    <w:rPr>
      <w:rFonts w:ascii="Courier New" w:hAnsi="Courier New" w:cs="Courier New"/>
      <w:sz w:val="21"/>
    </w:rPr>
  </w:style>
  <w:style w:type="character" w:customStyle="1" w:styleId="ncoradanotadefim">
    <w:name w:val="Âncora da nota de fim"/>
    <w:rPr>
      <w:vertAlign w:val="superscript"/>
    </w:rPr>
  </w:style>
  <w:style w:type="character" w:customStyle="1" w:styleId="EndnoteCharacters">
    <w:name w:val="Endnote Characters"/>
    <w:uiPriority w:val="99"/>
    <w:semiHidden/>
    <w:unhideWhenUsed/>
    <w:qFormat/>
    <w:rPr>
      <w:vertAlign w:val="superscript"/>
    </w:rPr>
  </w:style>
  <w:style w:type="character" w:styleId="nfaseSutil">
    <w:name w:val="Subtle Emphasis"/>
    <w:uiPriority w:val="19"/>
    <w:qFormat/>
    <w:rPr>
      <w:i/>
      <w:color w:val="808080"/>
    </w:rPr>
  </w:style>
  <w:style w:type="character" w:customStyle="1" w:styleId="SubttuloChar">
    <w:name w:val="Subtítulo Char"/>
    <w:link w:val="Subttulo"/>
    <w:uiPriority w:val="11"/>
    <w:qFormat/>
    <w:rPr>
      <w:rFonts w:ascii="Times New Roman" w:eastAsia="Times New Roman" w:hAnsi="Times New Roman" w:cs="Times New Roman"/>
      <w:i/>
      <w:color w:val="4F81BD"/>
      <w:spacing w:val="15"/>
      <w:sz w:val="24"/>
    </w:rPr>
  </w:style>
  <w:style w:type="character" w:customStyle="1" w:styleId="CitaoChar">
    <w:name w:val="Citação Char"/>
    <w:aliases w:val="TCU Char,Citação AGU Char,NotaExplicativa Char"/>
    <w:link w:val="Citao"/>
    <w:qFormat/>
    <w:rPr>
      <w:i/>
      <w:color w:val="000000"/>
    </w:rPr>
  </w:style>
  <w:style w:type="character" w:customStyle="1" w:styleId="TextodenotadefimChar">
    <w:name w:val="Texto de nota de fim Char"/>
    <w:link w:val="Textodenotadefim"/>
    <w:uiPriority w:val="99"/>
    <w:semiHidden/>
    <w:qFormat/>
    <w:rPr>
      <w:sz w:val="20"/>
    </w:rPr>
  </w:style>
  <w:style w:type="character" w:customStyle="1" w:styleId="CabealhoChar">
    <w:name w:val="Cabeçalho Char"/>
    <w:link w:val="Cabealho"/>
    <w:uiPriority w:val="99"/>
    <w:qFormat/>
    <w:rPr>
      <w:lang w:val="pt-BR" w:eastAsia="pt-BR" w:bidi="ar-SA"/>
    </w:rPr>
  </w:style>
  <w:style w:type="character" w:customStyle="1" w:styleId="RodapChar">
    <w:name w:val="Rodapé Char"/>
    <w:link w:val="Rodap"/>
    <w:uiPriority w:val="99"/>
    <w:qFormat/>
    <w:rPr>
      <w:lang w:val="pt-BR" w:eastAsia="pt-BR" w:bidi="ar-SA"/>
    </w:rPr>
  </w:style>
  <w:style w:type="character" w:customStyle="1" w:styleId="TextodecomentrioChar">
    <w:name w:val="Texto de comentário Char"/>
    <w:link w:val="Textodecomentrio"/>
    <w:uiPriority w:val="99"/>
    <w:qFormat/>
    <w:rPr>
      <w:rFonts w:eastAsia="Calibri"/>
      <w:lang w:eastAsia="en-US"/>
    </w:rPr>
  </w:style>
  <w:style w:type="character" w:styleId="Refdecomentrio">
    <w:name w:val="annotation reference"/>
    <w:unhideWhenUsed/>
    <w:qFormat/>
    <w:rPr>
      <w:sz w:val="16"/>
      <w:szCs w:val="16"/>
    </w:rPr>
  </w:style>
  <w:style w:type="character" w:customStyle="1" w:styleId="RecuodecorpodetextoChar">
    <w:name w:val="Recuo de corpo de texto Char"/>
    <w:link w:val="Recuodecorpodetexto"/>
    <w:uiPriority w:val="99"/>
    <w:qFormat/>
    <w:rPr>
      <w:sz w:val="24"/>
    </w:rPr>
  </w:style>
  <w:style w:type="character" w:customStyle="1" w:styleId="AssuntodocomentrioChar">
    <w:name w:val="Assunto do comentário Char"/>
    <w:link w:val="Assuntodocomentrio"/>
    <w:uiPriority w:val="99"/>
    <w:qFormat/>
    <w:rPr>
      <w:rFonts w:eastAsia="Calibri"/>
      <w:b/>
      <w:bCs/>
      <w:lang w:eastAsia="en-US"/>
    </w:rPr>
  </w:style>
  <w:style w:type="character" w:customStyle="1" w:styleId="CorpodetextoChar">
    <w:name w:val="Corpo de texto Char"/>
    <w:link w:val="Corpodetexto"/>
    <w:uiPriority w:val="99"/>
    <w:qFormat/>
    <w:rPr>
      <w:sz w:val="28"/>
    </w:rPr>
  </w:style>
  <w:style w:type="character" w:customStyle="1" w:styleId="Caracteresdenotaderodap">
    <w:name w:val="Caracteres de nota de rodapé"/>
    <w:qFormat/>
  </w:style>
  <w:style w:type="character" w:customStyle="1" w:styleId="Caracteresdenotadefim">
    <w:name w:val="Caracteres de nota de fim"/>
    <w:qFormat/>
  </w:style>
  <w:style w:type="paragraph" w:styleId="Ttulo">
    <w:name w:val="Title"/>
    <w:basedOn w:val="Normal"/>
    <w:next w:val="Corpodetexto"/>
    <w:link w:val="TtuloChar"/>
    <w:qFormat/>
    <w:pPr>
      <w:pBdr>
        <w:bottom w:val="single" w:sz="8" w:space="0" w:color="4F81BD"/>
      </w:pBdr>
      <w:spacing w:after="300"/>
    </w:pPr>
    <w:rPr>
      <w:color w:val="17365D"/>
      <w:spacing w:val="5"/>
      <w:sz w:val="52"/>
    </w:rPr>
  </w:style>
  <w:style w:type="paragraph" w:styleId="Corpodetexto">
    <w:name w:val="Body Text"/>
    <w:basedOn w:val="Normal"/>
    <w:link w:val="CorpodetextoChar"/>
    <w:uiPriority w:val="99"/>
    <w:pPr>
      <w:spacing w:after="12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link w:val="CabealhoChar"/>
    <w:uiPriority w:val="99"/>
    <w:pPr>
      <w:tabs>
        <w:tab w:val="center" w:pos="4419"/>
        <w:tab w:val="right" w:pos="8838"/>
      </w:tabs>
    </w:pPr>
  </w:style>
  <w:style w:type="paragraph" w:styleId="Rodap">
    <w:name w:val="footer"/>
    <w:link w:val="RodapChar"/>
    <w:uiPriority w:val="99"/>
    <w:pPr>
      <w:tabs>
        <w:tab w:val="center" w:pos="4419"/>
        <w:tab w:val="right" w:pos="8838"/>
      </w:tabs>
    </w:pPr>
  </w:style>
  <w:style w:type="paragraph" w:styleId="Textodebalo">
    <w:name w:val="Balloon Text"/>
    <w:link w:val="TextodebaloChar"/>
    <w:uiPriority w:val="99"/>
    <w:qFormat/>
    <w:rPr>
      <w:rFonts w:ascii="Tahoma" w:hAnsi="Tahoma"/>
      <w:sz w:val="16"/>
    </w:rPr>
  </w:style>
  <w:style w:type="paragraph" w:styleId="PargrafodaLista">
    <w:name w:val="List Paragraph"/>
    <w:aliases w:val="TÍTULO A1,Paragrafo,Lista Colorida - Ênfase 11,Item2,Segundo,Texto,DOCs_Paragrafo-1"/>
    <w:link w:val="PargrafodaListaChar"/>
    <w:uiPriority w:val="1"/>
    <w:qFormat/>
    <w:pPr>
      <w:spacing w:before="120" w:after="120" w:line="360" w:lineRule="auto"/>
      <w:ind w:left="720" w:firstLine="709"/>
      <w:jc w:val="both"/>
    </w:pPr>
    <w:rPr>
      <w:rFonts w:ascii="Calibri" w:eastAsia="Calibri" w:hAnsi="Calibri"/>
      <w:sz w:val="22"/>
      <w:lang w:eastAsia="en-US"/>
    </w:rPr>
  </w:style>
  <w:style w:type="paragraph" w:customStyle="1" w:styleId="Default">
    <w:name w:val="Default"/>
    <w:qFormat/>
    <w:rPr>
      <w:rFonts w:ascii="Arial" w:hAnsi="Arial" w:cs="Arial"/>
      <w:color w:val="000000"/>
      <w:sz w:val="24"/>
    </w:rPr>
  </w:style>
  <w:style w:type="paragraph" w:styleId="NormalWeb">
    <w:name w:val="Normal (Web)"/>
    <w:uiPriority w:val="99"/>
    <w:qFormat/>
    <w:pPr>
      <w:spacing w:before="100" w:after="100"/>
    </w:pPr>
    <w:rPr>
      <w:sz w:val="24"/>
    </w:rPr>
  </w:style>
  <w:style w:type="paragraph" w:styleId="Textodenotaderodap">
    <w:name w:val="footnote text"/>
    <w:link w:val="TextodenotaderodapChar"/>
    <w:uiPriority w:val="99"/>
    <w:rPr>
      <w:rFonts w:ascii="Arial" w:hAnsi="Arial"/>
    </w:rPr>
  </w:style>
  <w:style w:type="paragraph" w:styleId="CitaoIntensa">
    <w:name w:val="Intense Quote"/>
    <w:basedOn w:val="Normal"/>
    <w:next w:val="Normal"/>
    <w:link w:val="CitaoIntensaChar"/>
    <w:uiPriority w:val="30"/>
    <w:qFormat/>
    <w:pPr>
      <w:pBdr>
        <w:bottom w:val="single" w:sz="4" w:space="0" w:color="4F81BD"/>
      </w:pBdr>
      <w:spacing w:before="200" w:after="280"/>
      <w:ind w:left="936" w:right="936"/>
    </w:pPr>
    <w:rPr>
      <w:b/>
      <w:i/>
      <w:color w:val="4F81BD"/>
      <w:sz w:val="20"/>
    </w:rPr>
  </w:style>
  <w:style w:type="paragraph" w:styleId="Textodenotadefim">
    <w:name w:val="endnote text"/>
    <w:basedOn w:val="Normal"/>
    <w:next w:val="Normal"/>
    <w:link w:val="TextodenotadefimChar"/>
    <w:uiPriority w:val="99"/>
    <w:semiHidden/>
    <w:unhideWhenUsed/>
    <w:rPr>
      <w:sz w:val="20"/>
    </w:rPr>
  </w:style>
  <w:style w:type="paragraph" w:styleId="Citao">
    <w:name w:val="Quote"/>
    <w:aliases w:val="TCU,Citação AGU,NotaExplicativa"/>
    <w:basedOn w:val="Normal"/>
    <w:next w:val="Normal"/>
    <w:link w:val="CitaoChar"/>
    <w:qFormat/>
    <w:rPr>
      <w:i/>
      <w:color w:val="000000"/>
      <w:sz w:val="20"/>
    </w:rPr>
  </w:style>
  <w:style w:type="paragraph" w:styleId="TextosemFormatao">
    <w:name w:val="Plain Text"/>
    <w:basedOn w:val="Normal"/>
    <w:next w:val="Normal"/>
    <w:link w:val="TextosemFormataoChar"/>
    <w:uiPriority w:val="99"/>
    <w:semiHidden/>
    <w:unhideWhenUsed/>
    <w:qFormat/>
    <w:rPr>
      <w:rFonts w:ascii="Courier New" w:hAnsi="Courier New"/>
      <w:sz w:val="21"/>
    </w:rPr>
  </w:style>
  <w:style w:type="paragraph" w:styleId="SemEspaamento">
    <w:name w:val="No Spacing"/>
    <w:next w:val="Normal"/>
    <w:uiPriority w:val="1"/>
    <w:qFormat/>
  </w:style>
  <w:style w:type="paragraph" w:styleId="Subttulo">
    <w:name w:val="Subtitle"/>
    <w:basedOn w:val="Normal"/>
    <w:next w:val="Normal"/>
    <w:link w:val="SubttuloChar"/>
    <w:uiPriority w:val="11"/>
    <w:qFormat/>
    <w:rPr>
      <w:i/>
      <w:color w:val="4F81BD"/>
      <w:spacing w:val="15"/>
      <w:sz w:val="24"/>
    </w:rPr>
  </w:style>
  <w:style w:type="paragraph" w:styleId="Textodecomentrio">
    <w:name w:val="annotation text"/>
    <w:basedOn w:val="Normal"/>
    <w:link w:val="TextodecomentrioChar"/>
    <w:uiPriority w:val="99"/>
    <w:unhideWhenUsed/>
    <w:qFormat/>
    <w:rPr>
      <w:rFonts w:eastAsia="Calibri"/>
      <w:sz w:val="20"/>
      <w:lang w:eastAsia="en-US"/>
    </w:rPr>
  </w:style>
  <w:style w:type="paragraph" w:styleId="Recuodecorpodetexto">
    <w:name w:val="Body Text Indent"/>
    <w:basedOn w:val="Normal"/>
    <w:link w:val="RecuodecorpodetextoChar"/>
    <w:uiPriority w:val="99"/>
    <w:unhideWhenUsed/>
    <w:pPr>
      <w:ind w:firstLine="708"/>
      <w:jc w:val="both"/>
    </w:pPr>
    <w:rPr>
      <w:sz w:val="24"/>
    </w:rPr>
  </w:style>
  <w:style w:type="paragraph" w:customStyle="1" w:styleId="textoprformatado">
    <w:name w:val="textoprformatado"/>
    <w:basedOn w:val="Normal"/>
    <w:qFormat/>
    <w:pPr>
      <w:spacing w:beforeAutospacing="1" w:afterAutospacing="1"/>
    </w:pPr>
    <w:rPr>
      <w:sz w:val="24"/>
      <w:szCs w:val="24"/>
    </w:rPr>
  </w:style>
  <w:style w:type="paragraph" w:styleId="Assuntodocomentrio">
    <w:name w:val="annotation subject"/>
    <w:basedOn w:val="Textodecomentrio"/>
    <w:next w:val="Textodecomentrio"/>
    <w:link w:val="AssuntodocomentrioChar"/>
    <w:uiPriority w:val="99"/>
    <w:qFormat/>
    <w:rPr>
      <w:rFonts w:eastAsia="Times New Roman"/>
      <w:b/>
      <w:bCs/>
      <w:lang w:eastAsia="pt-BR"/>
    </w:rPr>
  </w:style>
  <w:style w:type="paragraph" w:customStyle="1" w:styleId="TCU-RelVoto-demais">
    <w:name w:val="TCU - Rel/Voto - demais §§"/>
    <w:basedOn w:val="Normal"/>
    <w:uiPriority w:val="99"/>
    <w:qFormat/>
    <w:pPr>
      <w:tabs>
        <w:tab w:val="left" w:pos="1134"/>
      </w:tabs>
      <w:spacing w:after="160"/>
      <w:jc w:val="both"/>
    </w:pPr>
    <w:rPr>
      <w:sz w:val="24"/>
      <w:szCs w:val="22"/>
      <w:lang w:eastAsia="en-US"/>
    </w:rPr>
  </w:style>
  <w:style w:type="paragraph" w:customStyle="1" w:styleId="Textbody">
    <w:name w:val="Text body"/>
    <w:basedOn w:val="Normal"/>
    <w:qFormat/>
    <w:pPr>
      <w:jc w:val="both"/>
    </w:pPr>
    <w:rPr>
      <w:rFonts w:eastAsia="SimSun, 宋体"/>
      <w:sz w:val="20"/>
      <w:lang w:eastAsia="zh-CN"/>
    </w:rPr>
  </w:style>
  <w:style w:type="paragraph" w:customStyle="1" w:styleId="Footnote">
    <w:name w:val="Footnote"/>
    <w:basedOn w:val="Normal"/>
    <w:qFormat/>
    <w:rPr>
      <w:rFonts w:eastAsia="SimSun, 宋体"/>
      <w:sz w:val="20"/>
      <w:lang w:eastAsia="zh-CN"/>
    </w:rPr>
  </w:style>
  <w:style w:type="table" w:styleId="Tabelacomgrade">
    <w:name w:val="Table Grid"/>
    <w:basedOn w:val="Tabela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denotaderodap">
    <w:name w:val="footnote reference"/>
    <w:basedOn w:val="Fontepargpadro"/>
    <w:uiPriority w:val="99"/>
    <w:unhideWhenUsed/>
    <w:rPr>
      <w:vertAlign w:val="superscript"/>
    </w:rPr>
  </w:style>
  <w:style w:type="character" w:customStyle="1" w:styleId="MenoPendente1">
    <w:name w:val="Menção Pendente1"/>
    <w:basedOn w:val="Fontepargpadro"/>
    <w:uiPriority w:val="99"/>
    <w:semiHidden/>
    <w:unhideWhenUsed/>
    <w:rsid w:val="00376941"/>
    <w:rPr>
      <w:color w:val="605E5C"/>
      <w:shd w:val="clear" w:color="auto" w:fill="E1DFDD"/>
    </w:rPr>
  </w:style>
  <w:style w:type="numbering" w:customStyle="1" w:styleId="Semlista1">
    <w:name w:val="Sem lista1"/>
    <w:next w:val="Semlista"/>
    <w:uiPriority w:val="99"/>
    <w:semiHidden/>
    <w:unhideWhenUsed/>
    <w:rsid w:val="00A34952"/>
  </w:style>
  <w:style w:type="paragraph" w:customStyle="1" w:styleId="Nvel2">
    <w:name w:val="Nível 2"/>
    <w:basedOn w:val="Normal"/>
    <w:next w:val="Normal"/>
    <w:rsid w:val="00A34952"/>
    <w:pPr>
      <w:spacing w:after="120"/>
      <w:jc w:val="both"/>
    </w:pPr>
    <w:rPr>
      <w:rFonts w:ascii="Arial" w:eastAsia="MS Mincho" w:hAnsi="Arial"/>
      <w:b/>
      <w:sz w:val="24"/>
    </w:rPr>
  </w:style>
  <w:style w:type="character" w:customStyle="1" w:styleId="normalchar1">
    <w:name w:val="normal__char1"/>
    <w:rsid w:val="00A34952"/>
    <w:rPr>
      <w:rFonts w:ascii="Arial" w:hAnsi="Arial" w:cs="Arial" w:hint="default"/>
      <w:strike w:val="0"/>
      <w:dstrike w:val="0"/>
      <w:sz w:val="24"/>
      <w:szCs w:val="24"/>
      <w:u w:val="none"/>
      <w:effect w:val="none"/>
    </w:rPr>
  </w:style>
  <w:style w:type="character" w:customStyle="1" w:styleId="apple-style-span">
    <w:name w:val="apple-style-span"/>
    <w:basedOn w:val="Fontepargpadro"/>
    <w:rsid w:val="00A34952"/>
  </w:style>
  <w:style w:type="paragraph" w:styleId="Commarcadores5">
    <w:name w:val="List Bullet 5"/>
    <w:basedOn w:val="Normal"/>
    <w:rsid w:val="00A34952"/>
    <w:pPr>
      <w:numPr>
        <w:numId w:val="3"/>
      </w:numPr>
      <w:tabs>
        <w:tab w:val="clear" w:pos="1492"/>
      </w:tabs>
      <w:ind w:left="2126"/>
      <w:contextualSpacing/>
    </w:pPr>
    <w:rPr>
      <w:rFonts w:ascii="Ecofont_Spranq_eco_Sans" w:eastAsia="MS Mincho" w:hAnsi="Ecofont_Spranq_eco_Sans" w:cs="Tahoma"/>
      <w:sz w:val="24"/>
      <w:szCs w:val="24"/>
    </w:rPr>
  </w:style>
  <w:style w:type="paragraph" w:customStyle="1" w:styleId="Notaexplicativa">
    <w:name w:val="Nota explicativa"/>
    <w:basedOn w:val="Citao"/>
    <w:link w:val="NotaexplicativaChar"/>
    <w:rsid w:val="00A34952"/>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Cs/>
      <w:lang w:eastAsia="en-US"/>
    </w:rPr>
  </w:style>
  <w:style w:type="character" w:customStyle="1" w:styleId="NotaexplicativaChar">
    <w:name w:val="Nota explicativa Char"/>
    <w:basedOn w:val="CitaoChar"/>
    <w:link w:val="Notaexplicativa"/>
    <w:rsid w:val="00A34952"/>
    <w:rPr>
      <w:rFonts w:ascii="Arial" w:eastAsia="Calibri" w:hAnsi="Arial" w:cs="Tahoma"/>
      <w:i/>
      <w:iCs/>
      <w:color w:val="000000"/>
      <w:shd w:val="clear" w:color="auto" w:fill="FFFFCC"/>
      <w:lang w:eastAsia="en-US"/>
    </w:rPr>
  </w:style>
  <w:style w:type="numbering" w:customStyle="1" w:styleId="Estilo1">
    <w:name w:val="Estilo1"/>
    <w:uiPriority w:val="99"/>
    <w:rsid w:val="00A34952"/>
    <w:pPr>
      <w:numPr>
        <w:numId w:val="4"/>
      </w:numPr>
    </w:pPr>
  </w:style>
  <w:style w:type="numbering" w:customStyle="1" w:styleId="Estilo2">
    <w:name w:val="Estilo2"/>
    <w:uiPriority w:val="99"/>
    <w:rsid w:val="00A34952"/>
    <w:pPr>
      <w:numPr>
        <w:numId w:val="5"/>
      </w:numPr>
    </w:pPr>
  </w:style>
  <w:style w:type="numbering" w:customStyle="1" w:styleId="Estilo3">
    <w:name w:val="Estilo3"/>
    <w:uiPriority w:val="99"/>
    <w:rsid w:val="00A34952"/>
    <w:pPr>
      <w:numPr>
        <w:numId w:val="6"/>
      </w:numPr>
    </w:pPr>
  </w:style>
  <w:style w:type="numbering" w:customStyle="1" w:styleId="Estilo4">
    <w:name w:val="Estilo4"/>
    <w:uiPriority w:val="99"/>
    <w:rsid w:val="00A34952"/>
    <w:pPr>
      <w:numPr>
        <w:numId w:val="7"/>
      </w:numPr>
    </w:pPr>
  </w:style>
  <w:style w:type="numbering" w:customStyle="1" w:styleId="Estilo5">
    <w:name w:val="Estilo5"/>
    <w:uiPriority w:val="99"/>
    <w:rsid w:val="00A34952"/>
    <w:pPr>
      <w:numPr>
        <w:numId w:val="8"/>
      </w:numPr>
    </w:pPr>
  </w:style>
  <w:style w:type="numbering" w:customStyle="1" w:styleId="Estilo6">
    <w:name w:val="Estilo6"/>
    <w:uiPriority w:val="99"/>
    <w:rsid w:val="00A34952"/>
    <w:pPr>
      <w:numPr>
        <w:numId w:val="9"/>
      </w:numPr>
    </w:pPr>
  </w:style>
  <w:style w:type="character" w:customStyle="1" w:styleId="Ttulo4Char">
    <w:name w:val="Título 4 Char"/>
    <w:basedOn w:val="Fontepargpadro"/>
    <w:link w:val="Ttulo4"/>
    <w:rsid w:val="00A34952"/>
    <w:rPr>
      <w:b/>
    </w:rPr>
  </w:style>
  <w:style w:type="paragraph" w:customStyle="1" w:styleId="Nivel01">
    <w:name w:val="Nivel 01"/>
    <w:basedOn w:val="Ttulo1"/>
    <w:next w:val="Normal"/>
    <w:link w:val="Nivel01Char"/>
    <w:autoRedefine/>
    <w:qFormat/>
    <w:rsid w:val="00A34952"/>
    <w:pPr>
      <w:keepLines/>
      <w:numPr>
        <w:numId w:val="2"/>
      </w:numPr>
      <w:tabs>
        <w:tab w:val="left" w:pos="567"/>
      </w:tabs>
      <w:spacing w:before="240" w:after="120" w:line="276" w:lineRule="auto"/>
      <w:ind w:left="0" w:firstLine="0"/>
    </w:pPr>
    <w:rPr>
      <w:rFonts w:ascii="Arial" w:eastAsia="MS Gothic" w:hAnsi="Arial" w:cs="Arial"/>
      <w:bCs/>
      <w:color w:val="17365D"/>
      <w:spacing w:val="5"/>
      <w:sz w:val="52"/>
    </w:rPr>
  </w:style>
  <w:style w:type="paragraph" w:customStyle="1" w:styleId="Nivel01Titulo">
    <w:name w:val="Nivel_01_Titulo"/>
    <w:basedOn w:val="Nivel01"/>
    <w:link w:val="Nivel01TituloChar"/>
    <w:rsid w:val="00A34952"/>
    <w:pPr>
      <w:jc w:val="left"/>
    </w:pPr>
    <w:rPr>
      <w:color w:val="000000"/>
      <w:kern w:val="28"/>
      <w:szCs w:val="52"/>
    </w:rPr>
  </w:style>
  <w:style w:type="character" w:customStyle="1" w:styleId="Nivel01Char">
    <w:name w:val="Nivel 01 Char"/>
    <w:basedOn w:val="TtuloChar"/>
    <w:link w:val="Nivel01"/>
    <w:rsid w:val="00A34952"/>
    <w:rPr>
      <w:rFonts w:ascii="Arial" w:eastAsia="MS Gothic" w:hAnsi="Arial" w:cs="Arial"/>
      <w:b/>
      <w:bCs/>
      <w:color w:val="17365D"/>
      <w:spacing w:val="5"/>
      <w:sz w:val="52"/>
    </w:rPr>
  </w:style>
  <w:style w:type="character" w:customStyle="1" w:styleId="Ttulo1Char">
    <w:name w:val="Título 1 Char"/>
    <w:basedOn w:val="Fontepargpadro"/>
    <w:link w:val="Ttulo1"/>
    <w:uiPriority w:val="9"/>
    <w:rsid w:val="00A34952"/>
    <w:rPr>
      <w:b/>
      <w:sz w:val="26"/>
    </w:rPr>
  </w:style>
  <w:style w:type="character" w:customStyle="1" w:styleId="Nivel01TituloChar">
    <w:name w:val="Nivel_01_Titulo Char"/>
    <w:basedOn w:val="Nivel01Char"/>
    <w:link w:val="Nivel01Titulo"/>
    <w:qFormat/>
    <w:rsid w:val="00A34952"/>
    <w:rPr>
      <w:rFonts w:ascii="Arial" w:eastAsia="MS Gothic" w:hAnsi="Arial" w:cs="Arial"/>
      <w:b/>
      <w:bCs/>
      <w:color w:val="000000"/>
      <w:spacing w:val="5"/>
      <w:kern w:val="28"/>
      <w:sz w:val="52"/>
      <w:szCs w:val="52"/>
    </w:rPr>
  </w:style>
  <w:style w:type="table" w:customStyle="1" w:styleId="Tabelacomgrade1">
    <w:name w:val="Tabela com grade1"/>
    <w:basedOn w:val="Tabelanormal"/>
    <w:next w:val="Tabelacomgrade"/>
    <w:rsid w:val="00A34952"/>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A34952"/>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Citao1">
    <w:name w:val="Citação1"/>
    <w:basedOn w:val="Normal"/>
    <w:next w:val="Normal"/>
    <w:link w:val="QuoteChar"/>
    <w:rsid w:val="00A34952"/>
    <w:pPr>
      <w:pBdr>
        <w:top w:val="single" w:sz="4" w:space="1" w:color="1F497D"/>
        <w:left w:val="single" w:sz="4" w:space="4" w:color="1F497D"/>
        <w:bottom w:val="single" w:sz="4" w:space="1" w:color="1F497D"/>
        <w:right w:val="single" w:sz="4" w:space="4" w:color="1F497D"/>
      </w:pBdr>
      <w:shd w:val="clear" w:color="auto" w:fill="FFFFCC"/>
      <w:spacing w:before="120"/>
      <w:jc w:val="both"/>
    </w:pPr>
    <w:rPr>
      <w:i/>
      <w:sz w:val="20"/>
    </w:rPr>
  </w:style>
  <w:style w:type="paragraph" w:customStyle="1" w:styleId="paragraph">
    <w:name w:val="paragraph"/>
    <w:basedOn w:val="Normal"/>
    <w:rsid w:val="00A34952"/>
    <w:pPr>
      <w:spacing w:before="100" w:beforeAutospacing="1" w:after="100" w:afterAutospacing="1"/>
    </w:pPr>
    <w:rPr>
      <w:sz w:val="24"/>
      <w:szCs w:val="24"/>
    </w:rPr>
  </w:style>
  <w:style w:type="character" w:customStyle="1" w:styleId="normaltextrun">
    <w:name w:val="normaltextrun"/>
    <w:basedOn w:val="Fontepargpadro"/>
    <w:rsid w:val="00A34952"/>
  </w:style>
  <w:style w:type="character" w:customStyle="1" w:styleId="eop">
    <w:name w:val="eop"/>
    <w:basedOn w:val="Fontepargpadro"/>
    <w:rsid w:val="00A34952"/>
  </w:style>
  <w:style w:type="character" w:customStyle="1" w:styleId="spellingerror">
    <w:name w:val="spellingerror"/>
    <w:basedOn w:val="Fontepargpadro"/>
    <w:rsid w:val="00A34952"/>
  </w:style>
  <w:style w:type="paragraph" w:customStyle="1" w:styleId="Nivel1">
    <w:name w:val="Nivel1"/>
    <w:basedOn w:val="Ttulo1"/>
    <w:link w:val="Nivel1Char"/>
    <w:rsid w:val="00A34952"/>
    <w:pPr>
      <w:keepLines/>
      <w:spacing w:before="480" w:line="276" w:lineRule="auto"/>
      <w:ind w:left="357" w:hanging="357"/>
    </w:pPr>
    <w:rPr>
      <w:rFonts w:ascii="Arial" w:eastAsia="MS Gothic" w:hAnsi="Arial" w:cs="Arial"/>
      <w:color w:val="000000"/>
      <w:sz w:val="28"/>
      <w:szCs w:val="28"/>
    </w:rPr>
  </w:style>
  <w:style w:type="character" w:customStyle="1" w:styleId="Nivel1Char">
    <w:name w:val="Nivel1 Char"/>
    <w:basedOn w:val="Ttulo1Char"/>
    <w:link w:val="Nivel1"/>
    <w:rsid w:val="00A34952"/>
    <w:rPr>
      <w:rFonts w:ascii="Arial" w:eastAsia="MS Gothic" w:hAnsi="Arial" w:cs="Arial"/>
      <w:b/>
      <w:color w:val="000000"/>
      <w:sz w:val="28"/>
      <w:szCs w:val="28"/>
    </w:rPr>
  </w:style>
  <w:style w:type="paragraph" w:customStyle="1" w:styleId="PargrafodaLista1">
    <w:name w:val="Parágrafo da Lista1"/>
    <w:basedOn w:val="Normal"/>
    <w:rsid w:val="00A34952"/>
    <w:pPr>
      <w:ind w:left="720"/>
    </w:pPr>
    <w:rPr>
      <w:rFonts w:ascii="Ecofont_Spranq_eco_Sans" w:hAnsi="Ecofont_Spranq_eco_Sans" w:cs="Ecofont_Spranq_eco_Sans"/>
      <w:sz w:val="24"/>
      <w:szCs w:val="24"/>
    </w:rPr>
  </w:style>
  <w:style w:type="paragraph" w:customStyle="1" w:styleId="Nivel2">
    <w:name w:val="Nivel 2"/>
    <w:basedOn w:val="Normal"/>
    <w:link w:val="Nivel2Char"/>
    <w:autoRedefine/>
    <w:qFormat/>
    <w:rsid w:val="00AE05DE"/>
    <w:pPr>
      <w:numPr>
        <w:ilvl w:val="1"/>
        <w:numId w:val="10"/>
      </w:numPr>
      <w:tabs>
        <w:tab w:val="left" w:pos="360"/>
        <w:tab w:val="left" w:pos="854"/>
        <w:tab w:val="left" w:pos="1154"/>
        <w:tab w:val="left" w:pos="1409"/>
        <w:tab w:val="left" w:pos="1664"/>
        <w:tab w:val="left" w:pos="1979"/>
        <w:tab w:val="left" w:pos="2234"/>
        <w:tab w:val="left" w:pos="7350"/>
      </w:tabs>
      <w:spacing w:before="120" w:after="120" w:line="360" w:lineRule="auto"/>
      <w:jc w:val="both"/>
    </w:pPr>
    <w:rPr>
      <w:rFonts w:ascii="Arial" w:eastAsia="Arial" w:hAnsi="Arial" w:cs="Arial"/>
      <w:color w:val="000000"/>
      <w:sz w:val="20"/>
    </w:rPr>
  </w:style>
  <w:style w:type="paragraph" w:customStyle="1" w:styleId="Nivel10">
    <w:name w:val="Nivel 1"/>
    <w:basedOn w:val="Nivel2"/>
    <w:next w:val="Nivel2"/>
    <w:rsid w:val="00A34952"/>
    <w:pPr>
      <w:numPr>
        <w:ilvl w:val="0"/>
        <w:numId w:val="0"/>
      </w:numPr>
      <w:ind w:left="360" w:hanging="360"/>
    </w:pPr>
    <w:rPr>
      <w:b/>
    </w:rPr>
  </w:style>
  <w:style w:type="paragraph" w:customStyle="1" w:styleId="Nivel3">
    <w:name w:val="Nivel 3"/>
    <w:basedOn w:val="Normal"/>
    <w:link w:val="Nivel3Char"/>
    <w:autoRedefine/>
    <w:qFormat/>
    <w:rsid w:val="00A34952"/>
    <w:pPr>
      <w:numPr>
        <w:ilvl w:val="2"/>
        <w:numId w:val="2"/>
      </w:numPr>
      <w:spacing w:before="120" w:after="120" w:line="276" w:lineRule="auto"/>
      <w:ind w:left="284" w:firstLine="0"/>
      <w:jc w:val="both"/>
    </w:pPr>
    <w:rPr>
      <w:rFonts w:ascii="Arial" w:eastAsia="MS Mincho" w:hAnsi="Arial" w:cs="Arial"/>
      <w:color w:val="000000"/>
      <w:sz w:val="20"/>
    </w:rPr>
  </w:style>
  <w:style w:type="paragraph" w:customStyle="1" w:styleId="Nivel4">
    <w:name w:val="Nivel 4"/>
    <w:basedOn w:val="Nivel3"/>
    <w:link w:val="Nivel4Char"/>
    <w:autoRedefine/>
    <w:qFormat/>
    <w:rsid w:val="00A34952"/>
    <w:pPr>
      <w:numPr>
        <w:ilvl w:val="3"/>
      </w:numPr>
      <w:ind w:left="567" w:firstLine="0"/>
    </w:pPr>
    <w:rPr>
      <w:color w:val="auto"/>
    </w:rPr>
  </w:style>
  <w:style w:type="paragraph" w:customStyle="1" w:styleId="Nivel5">
    <w:name w:val="Nivel 5"/>
    <w:basedOn w:val="Nivel4"/>
    <w:autoRedefine/>
    <w:qFormat/>
    <w:rsid w:val="00A34952"/>
    <w:pPr>
      <w:numPr>
        <w:ilvl w:val="4"/>
      </w:numPr>
      <w:ind w:left="851" w:firstLine="0"/>
    </w:pPr>
  </w:style>
  <w:style w:type="character" w:customStyle="1" w:styleId="Nivel4Char">
    <w:name w:val="Nivel 4 Char"/>
    <w:basedOn w:val="Fontepargpadro"/>
    <w:link w:val="Nivel4"/>
    <w:rsid w:val="00A34952"/>
    <w:rPr>
      <w:rFonts w:ascii="Arial" w:eastAsia="MS Mincho" w:hAnsi="Arial" w:cs="Arial"/>
    </w:rPr>
  </w:style>
  <w:style w:type="paragraph" w:customStyle="1" w:styleId="textbody0">
    <w:name w:val="textbody"/>
    <w:basedOn w:val="Normal"/>
    <w:rsid w:val="00A34952"/>
    <w:pPr>
      <w:spacing w:before="100" w:beforeAutospacing="1" w:after="100" w:afterAutospacing="1"/>
    </w:pPr>
    <w:rPr>
      <w:sz w:val="24"/>
      <w:szCs w:val="24"/>
    </w:rPr>
  </w:style>
  <w:style w:type="paragraph" w:customStyle="1" w:styleId="em0020ementa">
    <w:name w:val="em_0020ementa"/>
    <w:basedOn w:val="Normal"/>
    <w:rsid w:val="00A34952"/>
    <w:pPr>
      <w:ind w:left="4160"/>
      <w:jc w:val="both"/>
    </w:pPr>
    <w:rPr>
      <w:szCs w:val="28"/>
    </w:rPr>
  </w:style>
  <w:style w:type="character" w:customStyle="1" w:styleId="cp0020corpodespachochar1">
    <w:name w:val="cp_0020corpodespacho__char1"/>
    <w:rsid w:val="00A3495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A34952"/>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A34952"/>
    <w:rPr>
      <w:rFonts w:ascii="Ecofont_Spranq_eco_Sans" w:hAnsi="Ecofont_Spranq_eco_Sans" w:cs="Tahoma"/>
      <w:sz w:val="24"/>
      <w:szCs w:val="24"/>
    </w:rPr>
  </w:style>
  <w:style w:type="character" w:customStyle="1" w:styleId="Manoel">
    <w:name w:val="Manoel"/>
    <w:rsid w:val="00A34952"/>
    <w:rPr>
      <w:rFonts w:ascii="Arial" w:hAnsi="Arial" w:cs="Arial"/>
      <w:color w:val="7030A0"/>
      <w:sz w:val="20"/>
    </w:rPr>
  </w:style>
  <w:style w:type="character" w:customStyle="1" w:styleId="ListLabel12">
    <w:name w:val="ListLabel 12"/>
    <w:rsid w:val="00A34952"/>
    <w:rPr>
      <w:b/>
    </w:rPr>
  </w:style>
  <w:style w:type="paragraph" w:customStyle="1" w:styleId="texto1">
    <w:name w:val="texto1"/>
    <w:basedOn w:val="Normal"/>
    <w:rsid w:val="00A34952"/>
    <w:pPr>
      <w:spacing w:before="100" w:beforeAutospacing="1" w:after="100" w:afterAutospacing="1"/>
    </w:pPr>
    <w:rPr>
      <w:sz w:val="24"/>
      <w:szCs w:val="24"/>
    </w:rPr>
  </w:style>
  <w:style w:type="paragraph" w:customStyle="1" w:styleId="GradeColorida-nfase11">
    <w:name w:val="Grade Colorida - Ênfase 11"/>
    <w:basedOn w:val="Normal"/>
    <w:next w:val="Normal"/>
    <w:link w:val="GradeColorida-nfase1Char"/>
    <w:uiPriority w:val="29"/>
    <w:rsid w:val="00A34952"/>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szCs w:val="24"/>
      <w:lang w:eastAsia="en-US"/>
    </w:rPr>
  </w:style>
  <w:style w:type="character" w:customStyle="1" w:styleId="GradeColorida-nfase1Char">
    <w:name w:val="Grade Colorida - Ênfase 1 Char"/>
    <w:link w:val="GradeColorida-nfase11"/>
    <w:uiPriority w:val="29"/>
    <w:rsid w:val="00A34952"/>
    <w:rPr>
      <w:rFonts w:ascii="Arial" w:eastAsia="Calibri" w:hAnsi="Arial"/>
      <w:i/>
      <w:iCs/>
      <w:color w:val="000000"/>
      <w:szCs w:val="24"/>
      <w:shd w:val="clear" w:color="auto" w:fill="FFFFCC"/>
      <w:lang w:eastAsia="en-US"/>
    </w:rPr>
  </w:style>
  <w:style w:type="paragraph" w:customStyle="1" w:styleId="xwestern">
    <w:name w:val="x_western"/>
    <w:basedOn w:val="Normal"/>
    <w:rsid w:val="00A34952"/>
    <w:pPr>
      <w:spacing w:before="100" w:beforeAutospacing="1" w:after="100" w:afterAutospacing="1"/>
    </w:pPr>
    <w:rPr>
      <w:sz w:val="24"/>
      <w:szCs w:val="24"/>
    </w:rPr>
  </w:style>
  <w:style w:type="paragraph" w:customStyle="1" w:styleId="TCU-Ac-item9-0">
    <w:name w:val="TCU - Ac - item 9 - §§_0"/>
    <w:basedOn w:val="Normal"/>
    <w:rsid w:val="00A34952"/>
    <w:pPr>
      <w:ind w:firstLine="1134"/>
      <w:jc w:val="both"/>
    </w:pPr>
    <w:rPr>
      <w:sz w:val="24"/>
      <w:szCs w:val="22"/>
      <w:lang w:eastAsia="en-US"/>
    </w:rPr>
  </w:style>
  <w:style w:type="paragraph" w:customStyle="1" w:styleId="Normal1">
    <w:name w:val="Normal_1"/>
    <w:rsid w:val="00A34952"/>
    <w:rPr>
      <w:sz w:val="24"/>
      <w:szCs w:val="22"/>
      <w:lang w:eastAsia="en-US"/>
    </w:rPr>
  </w:style>
  <w:style w:type="paragraph" w:customStyle="1" w:styleId="tcu-ac-item9-1linha">
    <w:name w:val="tcu_-__ac_-_item_9_-_1ª_linha"/>
    <w:basedOn w:val="Normal"/>
    <w:rsid w:val="00A34952"/>
    <w:pPr>
      <w:spacing w:before="100" w:beforeAutospacing="1" w:after="100" w:afterAutospacing="1"/>
    </w:pPr>
    <w:rPr>
      <w:sz w:val="24"/>
      <w:szCs w:val="24"/>
    </w:rPr>
  </w:style>
  <w:style w:type="paragraph" w:customStyle="1" w:styleId="textojustificadorecuoprimeiralinha">
    <w:name w:val="texto_justificado_recuo_primeira_linha"/>
    <w:basedOn w:val="Normal"/>
    <w:rsid w:val="00A34952"/>
    <w:pPr>
      <w:spacing w:before="100" w:beforeAutospacing="1" w:after="100" w:afterAutospacing="1"/>
    </w:pPr>
    <w:rPr>
      <w:sz w:val="24"/>
      <w:szCs w:val="24"/>
    </w:rPr>
  </w:style>
  <w:style w:type="character" w:customStyle="1" w:styleId="highlight">
    <w:name w:val="highlight"/>
    <w:basedOn w:val="Fontepargpadro"/>
    <w:rsid w:val="00A34952"/>
  </w:style>
  <w:style w:type="paragraph" w:customStyle="1" w:styleId="textojustificado">
    <w:name w:val="texto_justificado"/>
    <w:basedOn w:val="Normal"/>
    <w:rsid w:val="00A34952"/>
    <w:pPr>
      <w:spacing w:before="100" w:beforeAutospacing="1" w:after="100" w:afterAutospacing="1"/>
    </w:pPr>
    <w:rPr>
      <w:sz w:val="24"/>
      <w:szCs w:val="24"/>
    </w:rPr>
  </w:style>
  <w:style w:type="character" w:customStyle="1" w:styleId="HiperlinkVisitado1">
    <w:name w:val="HiperlinkVisitado1"/>
    <w:basedOn w:val="Fontepargpadro"/>
    <w:uiPriority w:val="99"/>
    <w:semiHidden/>
    <w:unhideWhenUsed/>
    <w:rsid w:val="00A34952"/>
    <w:rPr>
      <w:color w:val="800080"/>
      <w:u w:val="single"/>
    </w:rPr>
  </w:style>
  <w:style w:type="character" w:customStyle="1" w:styleId="MenoPendente10">
    <w:name w:val="Menção Pendente1"/>
    <w:basedOn w:val="Fontepargpadro"/>
    <w:uiPriority w:val="99"/>
    <w:semiHidden/>
    <w:unhideWhenUsed/>
    <w:rsid w:val="00A34952"/>
    <w:rPr>
      <w:color w:val="605E5C"/>
      <w:shd w:val="clear" w:color="auto" w:fill="E1DFDD"/>
    </w:rPr>
  </w:style>
  <w:style w:type="character" w:customStyle="1" w:styleId="MenoPendente2">
    <w:name w:val="Menção Pendente2"/>
    <w:basedOn w:val="Fontepargpadro"/>
    <w:uiPriority w:val="99"/>
    <w:semiHidden/>
    <w:unhideWhenUsed/>
    <w:rsid w:val="00A34952"/>
    <w:rPr>
      <w:color w:val="605E5C"/>
      <w:shd w:val="clear" w:color="auto" w:fill="E1DFDD"/>
    </w:rPr>
  </w:style>
  <w:style w:type="character" w:customStyle="1" w:styleId="Nivel2Char">
    <w:name w:val="Nivel 2 Char"/>
    <w:basedOn w:val="Fontepargpadro"/>
    <w:link w:val="Nivel2"/>
    <w:locked/>
    <w:rsid w:val="00AE05DE"/>
    <w:rPr>
      <w:rFonts w:ascii="Arial" w:eastAsia="Arial" w:hAnsi="Arial" w:cs="Arial"/>
      <w:color w:val="000000"/>
    </w:rPr>
  </w:style>
  <w:style w:type="paragraph" w:customStyle="1" w:styleId="Nvel2Opcional">
    <w:name w:val="Nível 2 Opcional"/>
    <w:basedOn w:val="Nivel2"/>
    <w:link w:val="Nvel2OpcionalChar"/>
    <w:rsid w:val="00A34952"/>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34952"/>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34952"/>
    <w:rPr>
      <w:rFonts w:ascii="Arial" w:hAnsi="Arial" w:cs="Arial"/>
      <w:i/>
      <w:noProof/>
      <w:color w:val="FF0000"/>
    </w:rPr>
  </w:style>
  <w:style w:type="character" w:customStyle="1" w:styleId="Nvel3OpcionalChar">
    <w:name w:val="Nível 3 Opcional Char"/>
    <w:basedOn w:val="Fontepargpadro"/>
    <w:link w:val="Nvel3Opcional"/>
    <w:rsid w:val="00A34952"/>
    <w:rPr>
      <w:rFonts w:ascii="Arial" w:hAnsi="Arial" w:cs="Arial"/>
      <w:i/>
      <w:iCs/>
      <w:noProof/>
      <w:color w:val="FF0000"/>
    </w:rPr>
  </w:style>
  <w:style w:type="character" w:styleId="TextodoEspaoReservado">
    <w:name w:val="Placeholder Text"/>
    <w:basedOn w:val="Fontepargpadro"/>
    <w:uiPriority w:val="67"/>
    <w:semiHidden/>
    <w:rsid w:val="00A34952"/>
    <w:rPr>
      <w:color w:val="808080"/>
    </w:rPr>
  </w:style>
  <w:style w:type="character" w:customStyle="1" w:styleId="PargrafodaListaChar">
    <w:name w:val="Parágrafo da Lista Char"/>
    <w:aliases w:val="TÍTULO A1 Char,Paragrafo Char,Lista Colorida - Ênfase 11 Char,Item2 Char,Segundo Char,Texto Char,DOCs_Paragrafo-1 Char"/>
    <w:basedOn w:val="Fontepargpadro"/>
    <w:link w:val="PargrafodaLista"/>
    <w:uiPriority w:val="1"/>
    <w:qFormat/>
    <w:rsid w:val="00A34952"/>
    <w:rPr>
      <w:rFonts w:ascii="Calibri" w:eastAsia="Calibri" w:hAnsi="Calibri"/>
      <w:sz w:val="22"/>
      <w:lang w:eastAsia="en-US"/>
    </w:rPr>
  </w:style>
  <w:style w:type="paragraph" w:customStyle="1" w:styleId="SombreamentoMdio1-nfase31">
    <w:name w:val="Sombreamento Médio 1 - Ênfase 31"/>
    <w:basedOn w:val="Normal"/>
    <w:next w:val="Normal"/>
    <w:rsid w:val="00A3495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ascii="Ecofont_Spranq_eco_Sans" w:eastAsia="Calibri" w:hAnsi="Ecofont_Spranq_eco_Sans" w:cs="Tahoma"/>
      <w:i/>
      <w:iCs/>
      <w:color w:val="000000"/>
      <w:sz w:val="20"/>
      <w:szCs w:val="24"/>
      <w:lang w:eastAsia="zh-CN"/>
    </w:rPr>
  </w:style>
  <w:style w:type="paragraph" w:customStyle="1" w:styleId="corpo">
    <w:name w:val="corpo"/>
    <w:basedOn w:val="Normal"/>
    <w:rsid w:val="00A34952"/>
    <w:pPr>
      <w:spacing w:before="100" w:beforeAutospacing="1" w:after="100" w:afterAutospacing="1"/>
    </w:pPr>
    <w:rPr>
      <w:sz w:val="24"/>
      <w:szCs w:val="24"/>
    </w:rPr>
  </w:style>
  <w:style w:type="paragraph" w:customStyle="1" w:styleId="itemnivel2">
    <w:name w:val="item_nivel2"/>
    <w:basedOn w:val="Normal"/>
    <w:rsid w:val="00A34952"/>
    <w:pPr>
      <w:spacing w:before="100" w:beforeAutospacing="1" w:after="100" w:afterAutospacing="1"/>
    </w:pPr>
    <w:rPr>
      <w:sz w:val="24"/>
      <w:szCs w:val="24"/>
    </w:rPr>
  </w:style>
  <w:style w:type="paragraph" w:customStyle="1" w:styleId="itemnivel1">
    <w:name w:val="item_nivel1"/>
    <w:basedOn w:val="Normal"/>
    <w:rsid w:val="00A34952"/>
    <w:pPr>
      <w:spacing w:before="100" w:beforeAutospacing="1" w:after="100" w:afterAutospacing="1"/>
    </w:pPr>
    <w:rPr>
      <w:sz w:val="24"/>
      <w:szCs w:val="24"/>
    </w:rPr>
  </w:style>
  <w:style w:type="paragraph" w:customStyle="1" w:styleId="itemalinealetra">
    <w:name w:val="item_alinea_letra"/>
    <w:basedOn w:val="Normal"/>
    <w:rsid w:val="00A34952"/>
    <w:pPr>
      <w:spacing w:before="100" w:beforeAutospacing="1" w:after="100" w:afterAutospacing="1"/>
    </w:pPr>
    <w:rPr>
      <w:sz w:val="24"/>
      <w:szCs w:val="24"/>
    </w:rPr>
  </w:style>
  <w:style w:type="character" w:customStyle="1" w:styleId="markedcontent">
    <w:name w:val="markedcontent"/>
    <w:basedOn w:val="Fontepargpadro"/>
    <w:rsid w:val="00A34952"/>
  </w:style>
  <w:style w:type="paragraph" w:customStyle="1" w:styleId="Standard">
    <w:name w:val="Standard"/>
    <w:rsid w:val="00A34952"/>
    <w:pPr>
      <w:suppressAutoHyphens/>
      <w:autoSpaceDN w:val="0"/>
    </w:pPr>
    <w:rPr>
      <w:rFonts w:ascii="Liberation Serif" w:eastAsia="NSimSun" w:hAnsi="Liberation Serif" w:cs="Lucida Sans"/>
      <w:kern w:val="3"/>
      <w:sz w:val="24"/>
      <w:szCs w:val="24"/>
      <w:lang w:eastAsia="zh-CN" w:bidi="hi-IN"/>
    </w:rPr>
  </w:style>
  <w:style w:type="character" w:customStyle="1" w:styleId="MenoPendente3">
    <w:name w:val="Menção Pendente3"/>
    <w:basedOn w:val="Fontepargpadro"/>
    <w:uiPriority w:val="99"/>
    <w:semiHidden/>
    <w:unhideWhenUsed/>
    <w:rsid w:val="00A34952"/>
    <w:rPr>
      <w:color w:val="605E5C"/>
      <w:shd w:val="clear" w:color="auto" w:fill="E1DFDD"/>
    </w:rPr>
  </w:style>
  <w:style w:type="character" w:customStyle="1" w:styleId="MenoPendente4">
    <w:name w:val="Menção Pendente4"/>
    <w:basedOn w:val="Fontepargpadro"/>
    <w:uiPriority w:val="99"/>
    <w:semiHidden/>
    <w:unhideWhenUsed/>
    <w:rsid w:val="00A34952"/>
    <w:rPr>
      <w:color w:val="605E5C"/>
      <w:shd w:val="clear" w:color="auto" w:fill="E1DFDD"/>
    </w:rPr>
  </w:style>
  <w:style w:type="paragraph" w:customStyle="1" w:styleId="ou">
    <w:name w:val="ou"/>
    <w:basedOn w:val="PargrafodaLista"/>
    <w:link w:val="ouChar"/>
    <w:qFormat/>
    <w:rsid w:val="00A34952"/>
    <w:pPr>
      <w:spacing w:before="60" w:after="60" w:line="259" w:lineRule="auto"/>
      <w:ind w:left="0" w:firstLine="0"/>
      <w:jc w:val="center"/>
    </w:pPr>
    <w:rPr>
      <w:rFonts w:ascii="Arial" w:eastAsia="Cambria" w:hAnsi="Arial" w:cs="Arial"/>
      <w:b/>
      <w:bCs/>
      <w:i/>
      <w:iCs/>
      <w:color w:val="FF0000"/>
      <w:szCs w:val="24"/>
      <w:u w:val="single"/>
    </w:rPr>
  </w:style>
  <w:style w:type="character" w:customStyle="1" w:styleId="ouChar">
    <w:name w:val="ou Char"/>
    <w:basedOn w:val="PargrafodaListaChar"/>
    <w:link w:val="ou"/>
    <w:rsid w:val="00A34952"/>
    <w:rPr>
      <w:rFonts w:ascii="Arial" w:eastAsia="Cambria" w:hAnsi="Arial" w:cs="Arial"/>
      <w:b/>
      <w:bCs/>
      <w:i/>
      <w:iCs/>
      <w:color w:val="FF0000"/>
      <w:sz w:val="22"/>
      <w:szCs w:val="24"/>
      <w:u w:val="single"/>
      <w:lang w:eastAsia="en-US"/>
    </w:rPr>
  </w:style>
  <w:style w:type="paragraph" w:customStyle="1" w:styleId="dou-paragraph">
    <w:name w:val="dou-paragraph"/>
    <w:basedOn w:val="Normal"/>
    <w:rsid w:val="00A34952"/>
    <w:pPr>
      <w:spacing w:before="100" w:beforeAutospacing="1" w:after="100" w:afterAutospacing="1"/>
    </w:pPr>
    <w:rPr>
      <w:sz w:val="24"/>
      <w:szCs w:val="24"/>
    </w:rPr>
  </w:style>
  <w:style w:type="paragraph" w:customStyle="1" w:styleId="Nvel2-Red">
    <w:name w:val="Nível 2 -Red"/>
    <w:basedOn w:val="Nivel2"/>
    <w:link w:val="Nvel2-RedChar"/>
    <w:qFormat/>
    <w:rsid w:val="00A34952"/>
    <w:rPr>
      <w:i/>
      <w:iCs/>
      <w:color w:val="FF0000"/>
    </w:rPr>
  </w:style>
  <w:style w:type="paragraph" w:customStyle="1" w:styleId="Nvel3-R">
    <w:name w:val="Nível 3-R"/>
    <w:basedOn w:val="Nivel3"/>
    <w:link w:val="Nvel3-RChar"/>
    <w:autoRedefine/>
    <w:qFormat/>
    <w:rsid w:val="00A34952"/>
    <w:rPr>
      <w:i/>
      <w:iCs/>
      <w:color w:val="FF0000"/>
    </w:rPr>
  </w:style>
  <w:style w:type="character" w:customStyle="1" w:styleId="Nvel2-RedChar">
    <w:name w:val="Nível 2 -Red Char"/>
    <w:basedOn w:val="Nivel2Char"/>
    <w:link w:val="Nvel2-Red"/>
    <w:rsid w:val="00A34952"/>
    <w:rPr>
      <w:rFonts w:ascii="Arial" w:eastAsia="Arial" w:hAnsi="Arial" w:cs="Arial"/>
      <w:i/>
      <w:iCs/>
      <w:color w:val="FF0000"/>
    </w:rPr>
  </w:style>
  <w:style w:type="paragraph" w:customStyle="1" w:styleId="Nvel4-R">
    <w:name w:val="Nível 4-R"/>
    <w:basedOn w:val="Nivel4"/>
    <w:link w:val="Nvel4-RChar"/>
    <w:autoRedefine/>
    <w:qFormat/>
    <w:rsid w:val="00A34952"/>
    <w:rPr>
      <w:i/>
      <w:iCs/>
      <w:color w:val="FF0000"/>
    </w:rPr>
  </w:style>
  <w:style w:type="character" w:customStyle="1" w:styleId="Nivel3Char">
    <w:name w:val="Nivel 3 Char"/>
    <w:basedOn w:val="Fontepargpadro"/>
    <w:link w:val="Nivel3"/>
    <w:rsid w:val="00A34952"/>
    <w:rPr>
      <w:rFonts w:ascii="Arial" w:eastAsia="MS Mincho" w:hAnsi="Arial" w:cs="Arial"/>
      <w:color w:val="000000"/>
    </w:rPr>
  </w:style>
  <w:style w:type="character" w:customStyle="1" w:styleId="Nvel3-RChar">
    <w:name w:val="Nível 3-R Char"/>
    <w:basedOn w:val="Nivel3Char"/>
    <w:link w:val="Nvel3-R"/>
    <w:rsid w:val="00A34952"/>
    <w:rPr>
      <w:rFonts w:ascii="Arial" w:eastAsia="MS Mincho" w:hAnsi="Arial" w:cs="Arial"/>
      <w:i/>
      <w:iCs/>
      <w:color w:val="FF0000"/>
    </w:rPr>
  </w:style>
  <w:style w:type="paragraph" w:customStyle="1" w:styleId="Nvel1-SemNum">
    <w:name w:val="Nível 1-Sem Num"/>
    <w:basedOn w:val="Nivel01"/>
    <w:link w:val="Nvel1-SemNumChar"/>
    <w:autoRedefine/>
    <w:qFormat/>
    <w:rsid w:val="00A34952"/>
    <w:pPr>
      <w:numPr>
        <w:numId w:val="0"/>
      </w:numPr>
      <w:outlineLvl w:val="1"/>
    </w:pPr>
    <w:rPr>
      <w:color w:val="FF0000"/>
    </w:rPr>
  </w:style>
  <w:style w:type="character" w:customStyle="1" w:styleId="Nvel4-RChar">
    <w:name w:val="Nível 4-R Char"/>
    <w:basedOn w:val="Nivel4Char"/>
    <w:link w:val="Nvel4-R"/>
    <w:rsid w:val="00A34952"/>
    <w:rPr>
      <w:rFonts w:ascii="Arial" w:eastAsia="MS Mincho" w:hAnsi="Arial" w:cs="Arial"/>
      <w:i/>
      <w:iCs/>
      <w:color w:val="FF0000"/>
    </w:rPr>
  </w:style>
  <w:style w:type="character" w:customStyle="1" w:styleId="Nvel1-SemNumChar">
    <w:name w:val="Nível 1-Sem Num Char"/>
    <w:basedOn w:val="Nivel01Char"/>
    <w:link w:val="Nvel1-SemNum"/>
    <w:rsid w:val="00A34952"/>
    <w:rPr>
      <w:rFonts w:ascii="Arial" w:eastAsia="MS Gothic" w:hAnsi="Arial" w:cs="Arial"/>
      <w:b/>
      <w:bCs/>
      <w:color w:val="FF0000"/>
      <w:spacing w:val="5"/>
      <w:sz w:val="52"/>
    </w:rPr>
  </w:style>
  <w:style w:type="paragraph" w:customStyle="1" w:styleId="citao2">
    <w:name w:val="citação 2"/>
    <w:basedOn w:val="Citao"/>
    <w:rsid w:val="00A34952"/>
    <w:pPr>
      <w:pBdr>
        <w:top w:val="single" w:sz="4" w:space="1" w:color="1F497D"/>
        <w:left w:val="single" w:sz="4" w:space="4" w:color="1F497D"/>
        <w:bottom w:val="single" w:sz="4" w:space="1" w:color="1F497D"/>
        <w:right w:val="single" w:sz="4" w:space="4" w:color="1F497D"/>
      </w:pBdr>
      <w:shd w:val="clear" w:color="auto" w:fill="FFFFCC"/>
      <w:overflowPunct w:val="0"/>
      <w:spacing w:before="120"/>
      <w:jc w:val="both"/>
    </w:pPr>
    <w:rPr>
      <w:rFonts w:ascii="Arial" w:eastAsia="Calibri" w:hAnsi="Arial" w:cs="Tahoma"/>
      <w:iCs/>
      <w:lang w:eastAsia="en-US"/>
    </w:rPr>
  </w:style>
  <w:style w:type="paragraph" w:customStyle="1" w:styleId="Prembulo">
    <w:name w:val="Preâmbulo"/>
    <w:basedOn w:val="Normal"/>
    <w:link w:val="PrembuloChar"/>
    <w:rsid w:val="00A34952"/>
    <w:pPr>
      <w:spacing w:before="480" w:after="120" w:line="360" w:lineRule="auto"/>
      <w:ind w:left="4253" w:right="-17"/>
      <w:jc w:val="both"/>
    </w:pPr>
    <w:rPr>
      <w:rFonts w:ascii="Arial" w:eastAsia="Arial" w:hAnsi="Arial" w:cs="Arial"/>
      <w:bCs/>
      <w:sz w:val="20"/>
    </w:rPr>
  </w:style>
  <w:style w:type="character" w:customStyle="1" w:styleId="PrembuloChar">
    <w:name w:val="Preâmbulo Char"/>
    <w:basedOn w:val="Fontepargpadro"/>
    <w:link w:val="Prembulo"/>
    <w:rsid w:val="00A34952"/>
    <w:rPr>
      <w:rFonts w:ascii="Arial" w:eastAsia="Arial" w:hAnsi="Arial" w:cs="Arial"/>
      <w:bCs/>
    </w:rPr>
  </w:style>
  <w:style w:type="character" w:customStyle="1" w:styleId="Mentionnonrsolue1">
    <w:name w:val="Mention non résolue1"/>
    <w:basedOn w:val="Fontepargpadro"/>
    <w:uiPriority w:val="99"/>
    <w:semiHidden/>
    <w:unhideWhenUsed/>
    <w:rsid w:val="00A34952"/>
    <w:rPr>
      <w:color w:val="605E5C"/>
      <w:shd w:val="clear" w:color="auto" w:fill="E1DFDD"/>
    </w:rPr>
  </w:style>
  <w:style w:type="character" w:customStyle="1" w:styleId="findhit">
    <w:name w:val="findhit"/>
    <w:basedOn w:val="Fontepargpadro"/>
    <w:rsid w:val="00A34952"/>
  </w:style>
  <w:style w:type="paragraph" w:customStyle="1" w:styleId="Nivel3-erro">
    <w:name w:val="Nivel 3-erro"/>
    <w:basedOn w:val="Nivel3"/>
    <w:link w:val="Nivel3-erroChar"/>
    <w:rsid w:val="00A34952"/>
    <w:pPr>
      <w:numPr>
        <w:numId w:val="1"/>
      </w:numPr>
      <w:spacing w:line="240" w:lineRule="auto"/>
      <w:ind w:left="425" w:firstLine="0"/>
    </w:pPr>
    <w:rPr>
      <w:rFonts w:cs="Tahoma"/>
      <w:color w:val="auto"/>
      <w:szCs w:val="24"/>
    </w:rPr>
  </w:style>
  <w:style w:type="character" w:customStyle="1" w:styleId="Nivel3-erroChar">
    <w:name w:val="Nivel 3-erro Char"/>
    <w:basedOn w:val="Fontepargpadro"/>
    <w:link w:val="Nivel3-erro"/>
    <w:rsid w:val="00A34952"/>
    <w:rPr>
      <w:rFonts w:ascii="Arial" w:eastAsia="MS Mincho" w:hAnsi="Arial" w:cs="Tahoma"/>
      <w:szCs w:val="24"/>
    </w:rPr>
  </w:style>
  <w:style w:type="paragraph" w:customStyle="1" w:styleId="Alteraes">
    <w:name w:val="Alterações"/>
    <w:basedOn w:val="Normal"/>
    <w:link w:val="AlteraesChar"/>
    <w:uiPriority w:val="1"/>
    <w:rsid w:val="00A34952"/>
    <w:pPr>
      <w:spacing w:before="120" w:after="120" w:line="276" w:lineRule="auto"/>
      <w:jc w:val="both"/>
      <w:outlineLvl w:val="1"/>
    </w:pPr>
    <w:rPr>
      <w:rFonts w:ascii="Arial" w:eastAsia="MS Mincho" w:hAnsi="Arial" w:cs="Arial"/>
      <w:i/>
      <w:iCs/>
      <w:color w:val="0000FF"/>
      <w:sz w:val="20"/>
    </w:rPr>
  </w:style>
  <w:style w:type="character" w:customStyle="1" w:styleId="AlteraesChar">
    <w:name w:val="Alterações Char"/>
    <w:basedOn w:val="Fontepargpadro"/>
    <w:link w:val="Alteraes"/>
    <w:uiPriority w:val="1"/>
    <w:rsid w:val="00A34952"/>
    <w:rPr>
      <w:rFonts w:ascii="Arial" w:eastAsia="MS Mincho" w:hAnsi="Arial" w:cs="Arial"/>
      <w:i/>
      <w:iCs/>
      <w:color w:val="0000FF"/>
    </w:rPr>
  </w:style>
  <w:style w:type="character" w:customStyle="1" w:styleId="Meno1">
    <w:name w:val="Menção1"/>
    <w:basedOn w:val="Fontepargpadro"/>
    <w:uiPriority w:val="99"/>
    <w:unhideWhenUsed/>
    <w:rsid w:val="00A34952"/>
    <w:rPr>
      <w:color w:val="2B579A"/>
      <w:shd w:val="clear" w:color="auto" w:fill="E6E6E6"/>
    </w:rPr>
  </w:style>
  <w:style w:type="paragraph" w:customStyle="1" w:styleId="Nvel1-SemNumPreto">
    <w:name w:val="Nível 1-Sem Num Preto"/>
    <w:basedOn w:val="Nvel1-SemNum"/>
    <w:link w:val="Nvel1-SemNumPretoChar"/>
    <w:qFormat/>
    <w:rsid w:val="00A34952"/>
    <w:rPr>
      <w:lang w:eastAsia="zh-CN" w:bidi="hi-IN"/>
    </w:rPr>
  </w:style>
  <w:style w:type="character" w:customStyle="1" w:styleId="Nvel1-SemNumPretoChar">
    <w:name w:val="Nível 1-Sem Num Preto Char"/>
    <w:basedOn w:val="Nvel1-SemNumChar"/>
    <w:link w:val="Nvel1-SemNumPreto"/>
    <w:rsid w:val="00A34952"/>
    <w:rPr>
      <w:rFonts w:ascii="Arial" w:eastAsia="MS Gothic" w:hAnsi="Arial" w:cs="Arial"/>
      <w:b/>
      <w:bCs/>
      <w:color w:val="FF0000"/>
      <w:spacing w:val="5"/>
      <w:sz w:val="52"/>
      <w:lang w:eastAsia="zh-CN" w:bidi="hi-IN"/>
    </w:rPr>
  </w:style>
  <w:style w:type="paragraph" w:customStyle="1" w:styleId="pf0">
    <w:name w:val="pf0"/>
    <w:basedOn w:val="Normal"/>
    <w:rsid w:val="00A34952"/>
    <w:pPr>
      <w:spacing w:before="100" w:beforeAutospacing="1" w:after="100" w:afterAutospacing="1"/>
    </w:pPr>
    <w:rPr>
      <w:sz w:val="24"/>
      <w:szCs w:val="24"/>
    </w:rPr>
  </w:style>
  <w:style w:type="character" w:customStyle="1" w:styleId="cf01">
    <w:name w:val="cf01"/>
    <w:basedOn w:val="Fontepargpadro"/>
    <w:rsid w:val="00A34952"/>
    <w:rPr>
      <w:rFonts w:ascii="Segoe UI" w:hAnsi="Segoe UI" w:cs="Segoe UI" w:hint="default"/>
      <w:b/>
      <w:bCs/>
      <w:i/>
      <w:iCs/>
      <w:sz w:val="18"/>
      <w:szCs w:val="18"/>
    </w:rPr>
  </w:style>
  <w:style w:type="character" w:customStyle="1" w:styleId="cf11">
    <w:name w:val="cf11"/>
    <w:basedOn w:val="Fontepargpadro"/>
    <w:rsid w:val="00A34952"/>
    <w:rPr>
      <w:rFonts w:ascii="Segoe UI" w:hAnsi="Segoe UI" w:cs="Segoe UI" w:hint="default"/>
      <w:i/>
      <w:iCs/>
      <w:sz w:val="18"/>
      <w:szCs w:val="18"/>
    </w:rPr>
  </w:style>
  <w:style w:type="character" w:customStyle="1" w:styleId="cf31">
    <w:name w:val="cf31"/>
    <w:basedOn w:val="Fontepargpadro"/>
    <w:rsid w:val="00A34952"/>
    <w:rPr>
      <w:rFonts w:ascii="Segoe UI" w:hAnsi="Segoe UI" w:cs="Segoe UI" w:hint="default"/>
      <w:i/>
      <w:iCs/>
      <w:sz w:val="18"/>
      <w:szCs w:val="18"/>
    </w:rPr>
  </w:style>
  <w:style w:type="character" w:customStyle="1" w:styleId="cf21">
    <w:name w:val="cf21"/>
    <w:basedOn w:val="Fontepargpadro"/>
    <w:rsid w:val="00A34952"/>
    <w:rPr>
      <w:rFonts w:ascii="Segoe UI" w:hAnsi="Segoe UI" w:cs="Segoe UI" w:hint="default"/>
      <w:b/>
      <w:bCs/>
      <w:i/>
      <w:iCs/>
      <w:sz w:val="18"/>
      <w:szCs w:val="18"/>
    </w:rPr>
  </w:style>
  <w:style w:type="character" w:customStyle="1" w:styleId="cf41">
    <w:name w:val="cf41"/>
    <w:basedOn w:val="Fontepargpadro"/>
    <w:rsid w:val="00A34952"/>
    <w:rPr>
      <w:rFonts w:ascii="Segoe UI" w:hAnsi="Segoe UI" w:cs="Segoe UI" w:hint="default"/>
      <w:i/>
      <w:iCs/>
      <w:sz w:val="18"/>
      <w:szCs w:val="18"/>
    </w:rPr>
  </w:style>
  <w:style w:type="character" w:styleId="HiperlinkVisitado">
    <w:name w:val="FollowedHyperlink"/>
    <w:basedOn w:val="Fontepargpadro"/>
    <w:uiPriority w:val="99"/>
    <w:semiHidden/>
    <w:unhideWhenUsed/>
    <w:rsid w:val="00A349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167684">
      <w:bodyDiv w:val="1"/>
      <w:marLeft w:val="0"/>
      <w:marRight w:val="0"/>
      <w:marTop w:val="0"/>
      <w:marBottom w:val="0"/>
      <w:divBdr>
        <w:top w:val="none" w:sz="0" w:space="0" w:color="auto"/>
        <w:left w:val="none" w:sz="0" w:space="0" w:color="auto"/>
        <w:bottom w:val="none" w:sz="0" w:space="0" w:color="auto"/>
        <w:right w:val="none" w:sz="0" w:space="0" w:color="auto"/>
      </w:divBdr>
    </w:div>
    <w:div w:id="376858592">
      <w:bodyDiv w:val="1"/>
      <w:marLeft w:val="0"/>
      <w:marRight w:val="0"/>
      <w:marTop w:val="0"/>
      <w:marBottom w:val="0"/>
      <w:divBdr>
        <w:top w:val="none" w:sz="0" w:space="0" w:color="auto"/>
        <w:left w:val="none" w:sz="0" w:space="0" w:color="auto"/>
        <w:bottom w:val="none" w:sz="0" w:space="0" w:color="auto"/>
        <w:right w:val="none" w:sz="0" w:space="0" w:color="auto"/>
      </w:divBdr>
      <w:divsChild>
        <w:div w:id="326330755">
          <w:marLeft w:val="0"/>
          <w:marRight w:val="0"/>
          <w:marTop w:val="0"/>
          <w:marBottom w:val="0"/>
          <w:divBdr>
            <w:top w:val="none" w:sz="0" w:space="0" w:color="auto"/>
            <w:left w:val="none" w:sz="0" w:space="0" w:color="auto"/>
            <w:bottom w:val="none" w:sz="0" w:space="0" w:color="auto"/>
            <w:right w:val="none" w:sz="0" w:space="0" w:color="auto"/>
          </w:divBdr>
        </w:div>
        <w:div w:id="1754088055">
          <w:marLeft w:val="0"/>
          <w:marRight w:val="0"/>
          <w:marTop w:val="0"/>
          <w:marBottom w:val="0"/>
          <w:divBdr>
            <w:top w:val="none" w:sz="0" w:space="0" w:color="auto"/>
            <w:left w:val="none" w:sz="0" w:space="0" w:color="auto"/>
            <w:bottom w:val="none" w:sz="0" w:space="0" w:color="auto"/>
            <w:right w:val="none" w:sz="0" w:space="0" w:color="auto"/>
          </w:divBdr>
        </w:div>
        <w:div w:id="1640917162">
          <w:marLeft w:val="0"/>
          <w:marRight w:val="0"/>
          <w:marTop w:val="0"/>
          <w:marBottom w:val="0"/>
          <w:divBdr>
            <w:top w:val="none" w:sz="0" w:space="0" w:color="auto"/>
            <w:left w:val="none" w:sz="0" w:space="0" w:color="auto"/>
            <w:bottom w:val="none" w:sz="0" w:space="0" w:color="auto"/>
            <w:right w:val="none" w:sz="0" w:space="0" w:color="auto"/>
          </w:divBdr>
        </w:div>
        <w:div w:id="2060977700">
          <w:marLeft w:val="0"/>
          <w:marRight w:val="0"/>
          <w:marTop w:val="0"/>
          <w:marBottom w:val="0"/>
          <w:divBdr>
            <w:top w:val="none" w:sz="0" w:space="0" w:color="auto"/>
            <w:left w:val="none" w:sz="0" w:space="0" w:color="auto"/>
            <w:bottom w:val="none" w:sz="0" w:space="0" w:color="auto"/>
            <w:right w:val="none" w:sz="0" w:space="0" w:color="auto"/>
          </w:divBdr>
        </w:div>
        <w:div w:id="482699689">
          <w:marLeft w:val="0"/>
          <w:marRight w:val="0"/>
          <w:marTop w:val="0"/>
          <w:marBottom w:val="0"/>
          <w:divBdr>
            <w:top w:val="none" w:sz="0" w:space="0" w:color="auto"/>
            <w:left w:val="none" w:sz="0" w:space="0" w:color="auto"/>
            <w:bottom w:val="none" w:sz="0" w:space="0" w:color="auto"/>
            <w:right w:val="none" w:sz="0" w:space="0" w:color="auto"/>
          </w:divBdr>
        </w:div>
        <w:div w:id="409470259">
          <w:marLeft w:val="0"/>
          <w:marRight w:val="0"/>
          <w:marTop w:val="0"/>
          <w:marBottom w:val="0"/>
          <w:divBdr>
            <w:top w:val="none" w:sz="0" w:space="0" w:color="auto"/>
            <w:left w:val="none" w:sz="0" w:space="0" w:color="auto"/>
            <w:bottom w:val="none" w:sz="0" w:space="0" w:color="auto"/>
            <w:right w:val="none" w:sz="0" w:space="0" w:color="auto"/>
          </w:divBdr>
        </w:div>
        <w:div w:id="3090419">
          <w:marLeft w:val="0"/>
          <w:marRight w:val="0"/>
          <w:marTop w:val="0"/>
          <w:marBottom w:val="0"/>
          <w:divBdr>
            <w:top w:val="none" w:sz="0" w:space="0" w:color="auto"/>
            <w:left w:val="none" w:sz="0" w:space="0" w:color="auto"/>
            <w:bottom w:val="none" w:sz="0" w:space="0" w:color="auto"/>
            <w:right w:val="none" w:sz="0" w:space="0" w:color="auto"/>
          </w:divBdr>
        </w:div>
        <w:div w:id="510341229">
          <w:marLeft w:val="0"/>
          <w:marRight w:val="0"/>
          <w:marTop w:val="0"/>
          <w:marBottom w:val="0"/>
          <w:divBdr>
            <w:top w:val="none" w:sz="0" w:space="0" w:color="auto"/>
            <w:left w:val="none" w:sz="0" w:space="0" w:color="auto"/>
            <w:bottom w:val="none" w:sz="0" w:space="0" w:color="auto"/>
            <w:right w:val="none" w:sz="0" w:space="0" w:color="auto"/>
          </w:divBdr>
        </w:div>
        <w:div w:id="1862933476">
          <w:marLeft w:val="0"/>
          <w:marRight w:val="0"/>
          <w:marTop w:val="0"/>
          <w:marBottom w:val="0"/>
          <w:divBdr>
            <w:top w:val="none" w:sz="0" w:space="0" w:color="auto"/>
            <w:left w:val="none" w:sz="0" w:space="0" w:color="auto"/>
            <w:bottom w:val="none" w:sz="0" w:space="0" w:color="auto"/>
            <w:right w:val="none" w:sz="0" w:space="0" w:color="auto"/>
          </w:divBdr>
        </w:div>
        <w:div w:id="7416593">
          <w:marLeft w:val="0"/>
          <w:marRight w:val="0"/>
          <w:marTop w:val="0"/>
          <w:marBottom w:val="0"/>
          <w:divBdr>
            <w:top w:val="none" w:sz="0" w:space="0" w:color="auto"/>
            <w:left w:val="none" w:sz="0" w:space="0" w:color="auto"/>
            <w:bottom w:val="none" w:sz="0" w:space="0" w:color="auto"/>
            <w:right w:val="none" w:sz="0" w:space="0" w:color="auto"/>
          </w:divBdr>
        </w:div>
        <w:div w:id="880366914">
          <w:marLeft w:val="0"/>
          <w:marRight w:val="0"/>
          <w:marTop w:val="0"/>
          <w:marBottom w:val="0"/>
          <w:divBdr>
            <w:top w:val="none" w:sz="0" w:space="0" w:color="auto"/>
            <w:left w:val="none" w:sz="0" w:space="0" w:color="auto"/>
            <w:bottom w:val="none" w:sz="0" w:space="0" w:color="auto"/>
            <w:right w:val="none" w:sz="0" w:space="0" w:color="auto"/>
          </w:divBdr>
        </w:div>
        <w:div w:id="1421677578">
          <w:marLeft w:val="0"/>
          <w:marRight w:val="0"/>
          <w:marTop w:val="0"/>
          <w:marBottom w:val="0"/>
          <w:divBdr>
            <w:top w:val="none" w:sz="0" w:space="0" w:color="auto"/>
            <w:left w:val="none" w:sz="0" w:space="0" w:color="auto"/>
            <w:bottom w:val="none" w:sz="0" w:space="0" w:color="auto"/>
            <w:right w:val="none" w:sz="0" w:space="0" w:color="auto"/>
          </w:divBdr>
        </w:div>
        <w:div w:id="1432435057">
          <w:marLeft w:val="0"/>
          <w:marRight w:val="0"/>
          <w:marTop w:val="0"/>
          <w:marBottom w:val="0"/>
          <w:divBdr>
            <w:top w:val="none" w:sz="0" w:space="0" w:color="auto"/>
            <w:left w:val="none" w:sz="0" w:space="0" w:color="auto"/>
            <w:bottom w:val="none" w:sz="0" w:space="0" w:color="auto"/>
            <w:right w:val="none" w:sz="0" w:space="0" w:color="auto"/>
          </w:divBdr>
        </w:div>
        <w:div w:id="1114861677">
          <w:marLeft w:val="0"/>
          <w:marRight w:val="0"/>
          <w:marTop w:val="0"/>
          <w:marBottom w:val="0"/>
          <w:divBdr>
            <w:top w:val="none" w:sz="0" w:space="0" w:color="auto"/>
            <w:left w:val="none" w:sz="0" w:space="0" w:color="auto"/>
            <w:bottom w:val="none" w:sz="0" w:space="0" w:color="auto"/>
            <w:right w:val="none" w:sz="0" w:space="0" w:color="auto"/>
          </w:divBdr>
        </w:div>
        <w:div w:id="717164029">
          <w:marLeft w:val="0"/>
          <w:marRight w:val="0"/>
          <w:marTop w:val="0"/>
          <w:marBottom w:val="0"/>
          <w:divBdr>
            <w:top w:val="none" w:sz="0" w:space="0" w:color="auto"/>
            <w:left w:val="none" w:sz="0" w:space="0" w:color="auto"/>
            <w:bottom w:val="none" w:sz="0" w:space="0" w:color="auto"/>
            <w:right w:val="none" w:sz="0" w:space="0" w:color="auto"/>
          </w:divBdr>
        </w:div>
        <w:div w:id="476844567">
          <w:marLeft w:val="0"/>
          <w:marRight w:val="0"/>
          <w:marTop w:val="0"/>
          <w:marBottom w:val="0"/>
          <w:divBdr>
            <w:top w:val="none" w:sz="0" w:space="0" w:color="auto"/>
            <w:left w:val="none" w:sz="0" w:space="0" w:color="auto"/>
            <w:bottom w:val="none" w:sz="0" w:space="0" w:color="auto"/>
            <w:right w:val="none" w:sz="0" w:space="0" w:color="auto"/>
          </w:divBdr>
        </w:div>
        <w:div w:id="317225434">
          <w:marLeft w:val="0"/>
          <w:marRight w:val="0"/>
          <w:marTop w:val="0"/>
          <w:marBottom w:val="0"/>
          <w:divBdr>
            <w:top w:val="none" w:sz="0" w:space="0" w:color="auto"/>
            <w:left w:val="none" w:sz="0" w:space="0" w:color="auto"/>
            <w:bottom w:val="none" w:sz="0" w:space="0" w:color="auto"/>
            <w:right w:val="none" w:sz="0" w:space="0" w:color="auto"/>
          </w:divBdr>
        </w:div>
        <w:div w:id="1052657900">
          <w:marLeft w:val="0"/>
          <w:marRight w:val="0"/>
          <w:marTop w:val="0"/>
          <w:marBottom w:val="0"/>
          <w:divBdr>
            <w:top w:val="none" w:sz="0" w:space="0" w:color="auto"/>
            <w:left w:val="none" w:sz="0" w:space="0" w:color="auto"/>
            <w:bottom w:val="none" w:sz="0" w:space="0" w:color="auto"/>
            <w:right w:val="none" w:sz="0" w:space="0" w:color="auto"/>
          </w:divBdr>
        </w:div>
        <w:div w:id="784884106">
          <w:marLeft w:val="0"/>
          <w:marRight w:val="0"/>
          <w:marTop w:val="0"/>
          <w:marBottom w:val="0"/>
          <w:divBdr>
            <w:top w:val="none" w:sz="0" w:space="0" w:color="auto"/>
            <w:left w:val="none" w:sz="0" w:space="0" w:color="auto"/>
            <w:bottom w:val="none" w:sz="0" w:space="0" w:color="auto"/>
            <w:right w:val="none" w:sz="0" w:space="0" w:color="auto"/>
          </w:divBdr>
        </w:div>
      </w:divsChild>
    </w:div>
    <w:div w:id="714545999">
      <w:bodyDiv w:val="1"/>
      <w:marLeft w:val="0"/>
      <w:marRight w:val="0"/>
      <w:marTop w:val="0"/>
      <w:marBottom w:val="0"/>
      <w:divBdr>
        <w:top w:val="none" w:sz="0" w:space="0" w:color="auto"/>
        <w:left w:val="none" w:sz="0" w:space="0" w:color="auto"/>
        <w:bottom w:val="none" w:sz="0" w:space="0" w:color="auto"/>
        <w:right w:val="none" w:sz="0" w:space="0" w:color="auto"/>
      </w:divBdr>
    </w:div>
    <w:div w:id="729233059">
      <w:bodyDiv w:val="1"/>
      <w:marLeft w:val="0"/>
      <w:marRight w:val="0"/>
      <w:marTop w:val="0"/>
      <w:marBottom w:val="0"/>
      <w:divBdr>
        <w:top w:val="none" w:sz="0" w:space="0" w:color="auto"/>
        <w:left w:val="none" w:sz="0" w:space="0" w:color="auto"/>
        <w:bottom w:val="none" w:sz="0" w:space="0" w:color="auto"/>
        <w:right w:val="none" w:sz="0" w:space="0" w:color="auto"/>
      </w:divBdr>
    </w:div>
    <w:div w:id="838615777">
      <w:bodyDiv w:val="1"/>
      <w:marLeft w:val="0"/>
      <w:marRight w:val="0"/>
      <w:marTop w:val="0"/>
      <w:marBottom w:val="0"/>
      <w:divBdr>
        <w:top w:val="none" w:sz="0" w:space="0" w:color="auto"/>
        <w:left w:val="none" w:sz="0" w:space="0" w:color="auto"/>
        <w:bottom w:val="none" w:sz="0" w:space="0" w:color="auto"/>
        <w:right w:val="none" w:sz="0" w:space="0" w:color="auto"/>
      </w:divBdr>
      <w:divsChild>
        <w:div w:id="187793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466848">
      <w:bodyDiv w:val="1"/>
      <w:marLeft w:val="0"/>
      <w:marRight w:val="0"/>
      <w:marTop w:val="0"/>
      <w:marBottom w:val="0"/>
      <w:divBdr>
        <w:top w:val="none" w:sz="0" w:space="0" w:color="auto"/>
        <w:left w:val="none" w:sz="0" w:space="0" w:color="auto"/>
        <w:bottom w:val="none" w:sz="0" w:space="0" w:color="auto"/>
        <w:right w:val="none" w:sz="0" w:space="0" w:color="auto"/>
      </w:divBdr>
    </w:div>
    <w:div w:id="986789127">
      <w:bodyDiv w:val="1"/>
      <w:marLeft w:val="0"/>
      <w:marRight w:val="0"/>
      <w:marTop w:val="0"/>
      <w:marBottom w:val="0"/>
      <w:divBdr>
        <w:top w:val="none" w:sz="0" w:space="0" w:color="auto"/>
        <w:left w:val="none" w:sz="0" w:space="0" w:color="auto"/>
        <w:bottom w:val="none" w:sz="0" w:space="0" w:color="auto"/>
        <w:right w:val="none" w:sz="0" w:space="0" w:color="auto"/>
      </w:divBdr>
    </w:div>
    <w:div w:id="998852198">
      <w:bodyDiv w:val="1"/>
      <w:marLeft w:val="0"/>
      <w:marRight w:val="0"/>
      <w:marTop w:val="0"/>
      <w:marBottom w:val="0"/>
      <w:divBdr>
        <w:top w:val="none" w:sz="0" w:space="0" w:color="auto"/>
        <w:left w:val="none" w:sz="0" w:space="0" w:color="auto"/>
        <w:bottom w:val="none" w:sz="0" w:space="0" w:color="auto"/>
        <w:right w:val="none" w:sz="0" w:space="0" w:color="auto"/>
      </w:divBdr>
    </w:div>
    <w:div w:id="1219902086">
      <w:bodyDiv w:val="1"/>
      <w:marLeft w:val="0"/>
      <w:marRight w:val="0"/>
      <w:marTop w:val="0"/>
      <w:marBottom w:val="0"/>
      <w:divBdr>
        <w:top w:val="none" w:sz="0" w:space="0" w:color="auto"/>
        <w:left w:val="none" w:sz="0" w:space="0" w:color="auto"/>
        <w:bottom w:val="none" w:sz="0" w:space="0" w:color="auto"/>
        <w:right w:val="none" w:sz="0" w:space="0" w:color="auto"/>
      </w:divBdr>
    </w:div>
    <w:div w:id="1252465944">
      <w:bodyDiv w:val="1"/>
      <w:marLeft w:val="0"/>
      <w:marRight w:val="0"/>
      <w:marTop w:val="0"/>
      <w:marBottom w:val="0"/>
      <w:divBdr>
        <w:top w:val="none" w:sz="0" w:space="0" w:color="auto"/>
        <w:left w:val="none" w:sz="0" w:space="0" w:color="auto"/>
        <w:bottom w:val="none" w:sz="0" w:space="0" w:color="auto"/>
        <w:right w:val="none" w:sz="0" w:space="0" w:color="auto"/>
      </w:divBdr>
    </w:div>
    <w:div w:id="1466855433">
      <w:bodyDiv w:val="1"/>
      <w:marLeft w:val="0"/>
      <w:marRight w:val="0"/>
      <w:marTop w:val="0"/>
      <w:marBottom w:val="0"/>
      <w:divBdr>
        <w:top w:val="none" w:sz="0" w:space="0" w:color="auto"/>
        <w:left w:val="none" w:sz="0" w:space="0" w:color="auto"/>
        <w:bottom w:val="none" w:sz="0" w:space="0" w:color="auto"/>
        <w:right w:val="none" w:sz="0" w:space="0" w:color="auto"/>
      </w:divBdr>
    </w:div>
    <w:div w:id="1471939356">
      <w:bodyDiv w:val="1"/>
      <w:marLeft w:val="0"/>
      <w:marRight w:val="0"/>
      <w:marTop w:val="0"/>
      <w:marBottom w:val="0"/>
      <w:divBdr>
        <w:top w:val="none" w:sz="0" w:space="0" w:color="auto"/>
        <w:left w:val="none" w:sz="0" w:space="0" w:color="auto"/>
        <w:bottom w:val="none" w:sz="0" w:space="0" w:color="auto"/>
        <w:right w:val="none" w:sz="0" w:space="0" w:color="auto"/>
      </w:divBdr>
    </w:div>
    <w:div w:id="1472987469">
      <w:bodyDiv w:val="1"/>
      <w:marLeft w:val="0"/>
      <w:marRight w:val="0"/>
      <w:marTop w:val="0"/>
      <w:marBottom w:val="0"/>
      <w:divBdr>
        <w:top w:val="none" w:sz="0" w:space="0" w:color="auto"/>
        <w:left w:val="none" w:sz="0" w:space="0" w:color="auto"/>
        <w:bottom w:val="none" w:sz="0" w:space="0" w:color="auto"/>
        <w:right w:val="none" w:sz="0" w:space="0" w:color="auto"/>
      </w:divBdr>
    </w:div>
    <w:div w:id="1573419723">
      <w:bodyDiv w:val="1"/>
      <w:marLeft w:val="0"/>
      <w:marRight w:val="0"/>
      <w:marTop w:val="0"/>
      <w:marBottom w:val="0"/>
      <w:divBdr>
        <w:top w:val="none" w:sz="0" w:space="0" w:color="auto"/>
        <w:left w:val="none" w:sz="0" w:space="0" w:color="auto"/>
        <w:bottom w:val="none" w:sz="0" w:space="0" w:color="auto"/>
        <w:right w:val="none" w:sz="0" w:space="0" w:color="auto"/>
      </w:divBdr>
      <w:divsChild>
        <w:div w:id="153839058">
          <w:marLeft w:val="0"/>
          <w:marRight w:val="0"/>
          <w:marTop w:val="0"/>
          <w:marBottom w:val="0"/>
          <w:divBdr>
            <w:top w:val="none" w:sz="0" w:space="0" w:color="auto"/>
            <w:left w:val="none" w:sz="0" w:space="0" w:color="auto"/>
            <w:bottom w:val="none" w:sz="0" w:space="0" w:color="auto"/>
            <w:right w:val="none" w:sz="0" w:space="0" w:color="auto"/>
          </w:divBdr>
        </w:div>
      </w:divsChild>
    </w:div>
    <w:div w:id="1732734545">
      <w:bodyDiv w:val="1"/>
      <w:marLeft w:val="0"/>
      <w:marRight w:val="0"/>
      <w:marTop w:val="0"/>
      <w:marBottom w:val="0"/>
      <w:divBdr>
        <w:top w:val="none" w:sz="0" w:space="0" w:color="auto"/>
        <w:left w:val="none" w:sz="0" w:space="0" w:color="auto"/>
        <w:bottom w:val="none" w:sz="0" w:space="0" w:color="auto"/>
        <w:right w:val="none" w:sz="0" w:space="0" w:color="auto"/>
      </w:divBdr>
    </w:div>
    <w:div w:id="1949925193">
      <w:bodyDiv w:val="1"/>
      <w:marLeft w:val="0"/>
      <w:marRight w:val="0"/>
      <w:marTop w:val="0"/>
      <w:marBottom w:val="0"/>
      <w:divBdr>
        <w:top w:val="none" w:sz="0" w:space="0" w:color="auto"/>
        <w:left w:val="none" w:sz="0" w:space="0" w:color="auto"/>
        <w:bottom w:val="none" w:sz="0" w:space="0" w:color="auto"/>
        <w:right w:val="none" w:sz="0" w:space="0" w:color="auto"/>
      </w:divBdr>
    </w:div>
    <w:div w:id="2016833312">
      <w:bodyDiv w:val="1"/>
      <w:marLeft w:val="0"/>
      <w:marRight w:val="0"/>
      <w:marTop w:val="0"/>
      <w:marBottom w:val="0"/>
      <w:divBdr>
        <w:top w:val="none" w:sz="0" w:space="0" w:color="auto"/>
        <w:left w:val="none" w:sz="0" w:space="0" w:color="auto"/>
        <w:bottom w:val="none" w:sz="0" w:space="0" w:color="auto"/>
        <w:right w:val="none" w:sz="0" w:space="0" w:color="auto"/>
      </w:divBdr>
    </w:div>
    <w:div w:id="2018649144">
      <w:bodyDiv w:val="1"/>
      <w:marLeft w:val="0"/>
      <w:marRight w:val="0"/>
      <w:marTop w:val="0"/>
      <w:marBottom w:val="0"/>
      <w:divBdr>
        <w:top w:val="none" w:sz="0" w:space="0" w:color="auto"/>
        <w:left w:val="none" w:sz="0" w:space="0" w:color="auto"/>
        <w:bottom w:val="none" w:sz="0" w:space="0" w:color="auto"/>
        <w:right w:val="none" w:sz="0" w:space="0" w:color="auto"/>
      </w:divBdr>
    </w:div>
    <w:div w:id="209407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leis/l5764.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br/empresas-e-negocios/pt-br/empreendedor" TargetMode="External"/><Relationship Id="rId17" Type="http://schemas.openxmlformats.org/officeDocument/2006/relationships/hyperlink" Target="https://www.planalto.gov.br/ccivil_03/leis/l5764.htm" TargetMode="External"/><Relationship Id="rId2" Type="http://schemas.openxmlformats.org/officeDocument/2006/relationships/numbering" Target="numbering.xml"/><Relationship Id="rId16" Type="http://schemas.openxmlformats.org/officeDocument/2006/relationships/hyperlink" Target="https://www.planalto.gov.br/ccivil_03/leis/l5764.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leis/lcp/lcp123.htm" TargetMode="External"/><Relationship Id="rId5" Type="http://schemas.openxmlformats.org/officeDocument/2006/relationships/webSettings" Target="webSettings.xml"/><Relationship Id="rId15" Type="http://schemas.openxmlformats.org/officeDocument/2006/relationships/hyperlink" Target="https://www.planalto.gov.br/ccivil_03/leis/l5764.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leis/l576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EA158-00B3-4D89-A5CF-551741CB3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4287</Words>
  <Characters>23152</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Sr</vt:lpstr>
    </vt:vector>
  </TitlesOfParts>
  <Company>PMN</Company>
  <LinksUpToDate>false</LinksUpToDate>
  <CharactersWithSpaces>27385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dc:title>
  <dc:subject/>
  <dc:creator>Natasha Candido Felix</dc:creator>
  <dc:description/>
  <cp:lastModifiedBy>Gabriell Almeida</cp:lastModifiedBy>
  <cp:revision>4</cp:revision>
  <cp:lastPrinted>2025-06-18T18:44:00Z</cp:lastPrinted>
  <dcterms:created xsi:type="dcterms:W3CDTF">2026-11-04T16:47:00Z</dcterms:created>
  <dcterms:modified xsi:type="dcterms:W3CDTF">2026-11-04T18:15:00Z</dcterms:modified>
  <dc:language>pt-BR</dc:language>
</cp:coreProperties>
</file>